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5926" w14:textId="77777777" w:rsidR="00D94CBE" w:rsidRPr="009D622D" w:rsidRDefault="00650B32">
      <w:pPr>
        <w:pStyle w:val="Normale1"/>
        <w:spacing w:line="264" w:lineRule="auto"/>
        <w:jc w:val="center"/>
        <w:rPr>
          <w:rFonts w:asciiTheme="majorHAnsi" w:eastAsia="Calibri" w:hAnsiTheme="majorHAnsi" w:cstheme="majorHAnsi"/>
        </w:rPr>
      </w:pPr>
      <w:r w:rsidRPr="009D622D">
        <w:rPr>
          <w:rFonts w:asciiTheme="majorHAnsi" w:eastAsia="Calibri" w:hAnsiTheme="majorHAnsi" w:cstheme="majorHAnsi"/>
          <w:noProof/>
        </w:rPr>
        <w:drawing>
          <wp:inline distT="0" distB="0" distL="0" distR="0" wp14:anchorId="1F56B55F" wp14:editId="5C78C43E">
            <wp:extent cx="426804" cy="43891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26804" cy="438911"/>
                    </a:xfrm>
                    <a:prstGeom prst="rect">
                      <a:avLst/>
                    </a:prstGeom>
                    <a:ln/>
                  </pic:spPr>
                </pic:pic>
              </a:graphicData>
            </a:graphic>
          </wp:inline>
        </w:drawing>
      </w:r>
    </w:p>
    <w:p w14:paraId="2BFDBB68" w14:textId="77777777" w:rsidR="001973FE" w:rsidRPr="001C6F34" w:rsidRDefault="001973FE" w:rsidP="001973FE">
      <w:pPr>
        <w:keepNext/>
        <w:keepLines/>
        <w:spacing w:line="264" w:lineRule="auto"/>
        <w:jc w:val="center"/>
        <w:outlineLvl w:val="1"/>
        <w:rPr>
          <w:rFonts w:eastAsia="Times New Roman"/>
          <w:b/>
          <w:sz w:val="26"/>
          <w:szCs w:val="26"/>
        </w:rPr>
      </w:pPr>
      <w:r w:rsidRPr="001C6F34">
        <w:rPr>
          <w:rFonts w:eastAsia="Times New Roman"/>
          <w:b/>
          <w:sz w:val="26"/>
          <w:szCs w:val="26"/>
        </w:rPr>
        <w:t>Ministero dell’Istruzione</w:t>
      </w:r>
    </w:p>
    <w:p w14:paraId="400B4BE3" w14:textId="77777777" w:rsidR="001973FE" w:rsidRPr="00195F7D" w:rsidRDefault="001973FE" w:rsidP="001973FE">
      <w:pPr>
        <w:spacing w:line="264" w:lineRule="auto"/>
        <w:jc w:val="center"/>
        <w:rPr>
          <w:b/>
          <w:sz w:val="28"/>
          <w:lang w:eastAsia="en-US"/>
        </w:rPr>
      </w:pPr>
      <w:r w:rsidRPr="00195F7D">
        <w:rPr>
          <w:b/>
          <w:sz w:val="28"/>
          <w:lang w:eastAsia="en-US"/>
        </w:rPr>
        <w:t>&lt;&lt;</w:t>
      </w:r>
      <w:proofErr w:type="spellStart"/>
      <w:r w:rsidRPr="00195F7D">
        <w:rPr>
          <w:b/>
          <w:sz w:val="28"/>
          <w:lang w:eastAsia="en-US"/>
        </w:rPr>
        <w:t>nome_scuola</w:t>
      </w:r>
      <w:proofErr w:type="spellEnd"/>
      <w:r w:rsidRPr="00195F7D">
        <w:rPr>
          <w:b/>
          <w:sz w:val="28"/>
          <w:lang w:eastAsia="en-US"/>
        </w:rPr>
        <w:t>&gt;&gt;</w:t>
      </w:r>
    </w:p>
    <w:p w14:paraId="0C6B2BC5" w14:textId="77777777" w:rsidR="001973FE" w:rsidRPr="00195F7D" w:rsidRDefault="001973FE" w:rsidP="001973FE">
      <w:pPr>
        <w:spacing w:line="264" w:lineRule="auto"/>
        <w:jc w:val="center"/>
        <w:rPr>
          <w:rFonts w:eastAsia="Times New Roman"/>
          <w:b/>
          <w:sz w:val="24"/>
          <w:szCs w:val="20"/>
        </w:rPr>
      </w:pPr>
      <w:r w:rsidRPr="00195F7D">
        <w:rPr>
          <w:rFonts w:eastAsia="Times New Roman"/>
          <w:b/>
          <w:sz w:val="24"/>
          <w:szCs w:val="20"/>
        </w:rPr>
        <w:t>&lt;&lt;indirizzo&gt;&gt;, &lt;&lt;</w:t>
      </w:r>
      <w:proofErr w:type="spellStart"/>
      <w:r w:rsidRPr="00195F7D">
        <w:rPr>
          <w:rFonts w:eastAsia="Times New Roman"/>
          <w:b/>
          <w:sz w:val="24"/>
          <w:szCs w:val="20"/>
        </w:rPr>
        <w:t>cap</w:t>
      </w:r>
      <w:proofErr w:type="spellEnd"/>
      <w:r w:rsidRPr="00195F7D">
        <w:rPr>
          <w:rFonts w:eastAsia="Times New Roman"/>
          <w:b/>
          <w:sz w:val="24"/>
          <w:szCs w:val="20"/>
        </w:rPr>
        <w:t>&gt;&gt; &lt;&lt;</w:t>
      </w:r>
      <w:proofErr w:type="spellStart"/>
      <w:r w:rsidRPr="00195F7D">
        <w:rPr>
          <w:rFonts w:eastAsia="Times New Roman"/>
          <w:b/>
          <w:sz w:val="24"/>
          <w:szCs w:val="20"/>
        </w:rPr>
        <w:t>città_scuola</w:t>
      </w:r>
      <w:proofErr w:type="spellEnd"/>
      <w:r w:rsidRPr="00195F7D">
        <w:rPr>
          <w:rFonts w:eastAsia="Times New Roman"/>
          <w:b/>
          <w:sz w:val="24"/>
          <w:szCs w:val="20"/>
        </w:rPr>
        <w:t>&gt;&gt;</w:t>
      </w:r>
    </w:p>
    <w:p w14:paraId="067AD20D" w14:textId="77777777" w:rsidR="001973FE" w:rsidRPr="00195F7D" w:rsidRDefault="001973FE" w:rsidP="001973FE">
      <w:pPr>
        <w:tabs>
          <w:tab w:val="left" w:pos="893"/>
          <w:tab w:val="left" w:pos="894"/>
        </w:tabs>
        <w:autoSpaceDE w:val="0"/>
        <w:autoSpaceDN w:val="0"/>
        <w:spacing w:line="264" w:lineRule="auto"/>
        <w:jc w:val="center"/>
        <w:rPr>
          <w:lang w:bidi="it-IT"/>
        </w:rPr>
      </w:pPr>
      <w:r w:rsidRPr="00195F7D">
        <w:rPr>
          <w:lang w:bidi="it-IT"/>
        </w:rPr>
        <w:t>Tel. &lt;&lt;</w:t>
      </w:r>
      <w:proofErr w:type="spellStart"/>
      <w:r w:rsidRPr="00195F7D">
        <w:rPr>
          <w:lang w:bidi="it-IT"/>
        </w:rPr>
        <w:t>telefono_scuola</w:t>
      </w:r>
      <w:proofErr w:type="spellEnd"/>
      <w:r w:rsidRPr="00195F7D">
        <w:rPr>
          <w:lang w:bidi="it-IT"/>
        </w:rPr>
        <w:t>&gt;&gt; Mail: &lt;&lt;</w:t>
      </w:r>
      <w:proofErr w:type="spellStart"/>
      <w:r w:rsidRPr="00195F7D">
        <w:rPr>
          <w:lang w:bidi="it-IT"/>
        </w:rPr>
        <w:t>email_scuola</w:t>
      </w:r>
      <w:proofErr w:type="spellEnd"/>
      <w:r w:rsidRPr="00195F7D">
        <w:rPr>
          <w:lang w:bidi="it-IT"/>
        </w:rPr>
        <w:t>&gt;&gt; - PEC: &lt;&lt;</w:t>
      </w:r>
      <w:proofErr w:type="spellStart"/>
      <w:r w:rsidRPr="00195F7D">
        <w:rPr>
          <w:lang w:bidi="it-IT"/>
        </w:rPr>
        <w:t>PEC_scuola</w:t>
      </w:r>
      <w:proofErr w:type="spellEnd"/>
      <w:r w:rsidRPr="00195F7D">
        <w:rPr>
          <w:lang w:bidi="it-IT"/>
        </w:rPr>
        <w:t>&gt;&gt;</w:t>
      </w:r>
    </w:p>
    <w:p w14:paraId="30D8FA04" w14:textId="77777777" w:rsidR="001973FE" w:rsidRPr="00195F7D" w:rsidRDefault="001973FE" w:rsidP="001973FE">
      <w:pPr>
        <w:spacing w:before="80" w:after="80" w:line="288" w:lineRule="auto"/>
        <w:jc w:val="center"/>
        <w:rPr>
          <w:sz w:val="24"/>
          <w:szCs w:val="24"/>
        </w:rPr>
      </w:pPr>
      <w:r w:rsidRPr="00195F7D">
        <w:rPr>
          <w:lang w:eastAsia="en-US"/>
        </w:rPr>
        <w:t>Codice Fiscale: &lt;&lt;CF&gt;&gt; - C.M.: &lt;&lt;meccanografico&gt;&gt; - C.U.U.: &lt;&lt;CUU&gt;&gt;</w:t>
      </w:r>
    </w:p>
    <w:p w14:paraId="0EFC3543" w14:textId="77777777" w:rsidR="00D94CBE" w:rsidRPr="009D622D" w:rsidRDefault="00D94CBE">
      <w:pPr>
        <w:pStyle w:val="Normale1"/>
        <w:spacing w:before="1"/>
        <w:ind w:left="848" w:right="750"/>
        <w:jc w:val="both"/>
        <w:rPr>
          <w:rFonts w:asciiTheme="majorHAnsi" w:eastAsia="Calibri" w:hAnsiTheme="majorHAnsi" w:cstheme="majorHAnsi"/>
          <w:sz w:val="20"/>
          <w:szCs w:val="20"/>
        </w:rPr>
      </w:pPr>
    </w:p>
    <w:p w14:paraId="7C93FB97" w14:textId="77777777" w:rsidR="004928A6" w:rsidRDefault="004928A6">
      <w:pPr>
        <w:pStyle w:val="Titolo2"/>
        <w:spacing w:line="288" w:lineRule="auto"/>
        <w:ind w:left="834" w:right="750" w:firstLine="0"/>
        <w:jc w:val="center"/>
        <w:rPr>
          <w:rFonts w:asciiTheme="majorHAnsi" w:eastAsia="Calibri" w:hAnsiTheme="majorHAnsi" w:cstheme="majorHAnsi"/>
          <w:sz w:val="24"/>
          <w:szCs w:val="24"/>
        </w:rPr>
      </w:pPr>
    </w:p>
    <w:p w14:paraId="5427CF28" w14:textId="77777777" w:rsidR="00D94CBE" w:rsidRPr="009D622D" w:rsidRDefault="00650B32">
      <w:pPr>
        <w:pStyle w:val="Titolo2"/>
        <w:spacing w:line="288" w:lineRule="auto"/>
        <w:ind w:left="834" w:right="750" w:firstLine="0"/>
        <w:jc w:val="center"/>
        <w:rPr>
          <w:rFonts w:asciiTheme="majorHAnsi" w:eastAsia="Calibri" w:hAnsiTheme="majorHAnsi" w:cstheme="majorHAnsi"/>
          <w:sz w:val="24"/>
          <w:szCs w:val="24"/>
        </w:rPr>
      </w:pPr>
      <w:r w:rsidRPr="009D622D">
        <w:rPr>
          <w:rFonts w:asciiTheme="majorHAnsi" w:eastAsia="Calibri" w:hAnsiTheme="majorHAnsi" w:cstheme="majorHAnsi"/>
          <w:sz w:val="24"/>
          <w:szCs w:val="24"/>
        </w:rPr>
        <w:t>INFORMATIVA PER IL TRATTAMENTO DEI DATI PERSONALI</w:t>
      </w:r>
    </w:p>
    <w:p w14:paraId="164322C0" w14:textId="0D8F17CD" w:rsidR="00D94CBE" w:rsidRDefault="00650B32" w:rsidP="00930502">
      <w:pPr>
        <w:pStyle w:val="Titolo2"/>
        <w:spacing w:line="288" w:lineRule="auto"/>
        <w:ind w:left="834" w:right="750" w:firstLine="0"/>
        <w:jc w:val="center"/>
        <w:rPr>
          <w:rFonts w:asciiTheme="majorHAnsi" w:eastAsia="Calibri" w:hAnsiTheme="majorHAnsi" w:cstheme="majorHAnsi"/>
          <w:sz w:val="24"/>
          <w:szCs w:val="24"/>
        </w:rPr>
      </w:pPr>
      <w:r w:rsidRPr="009D622D">
        <w:rPr>
          <w:rFonts w:asciiTheme="majorHAnsi" w:eastAsia="Calibri" w:hAnsiTheme="majorHAnsi" w:cstheme="majorHAnsi"/>
          <w:sz w:val="24"/>
          <w:szCs w:val="24"/>
        </w:rPr>
        <w:t>ai sensi dell'art. 13 del Regolamento UE n. 2016/679 (in seguito, “GDPR”)</w:t>
      </w:r>
      <w:r w:rsidR="00A56DA7">
        <w:rPr>
          <w:rFonts w:asciiTheme="majorHAnsi" w:eastAsia="Calibri" w:hAnsiTheme="majorHAnsi" w:cstheme="majorHAnsi"/>
          <w:sz w:val="24"/>
          <w:szCs w:val="24"/>
        </w:rPr>
        <w:t xml:space="preserve"> DL </w:t>
      </w:r>
      <w:r w:rsidR="00C93E14">
        <w:rPr>
          <w:rFonts w:asciiTheme="majorHAnsi" w:eastAsia="Calibri" w:hAnsiTheme="majorHAnsi" w:cstheme="majorHAnsi"/>
          <w:sz w:val="24"/>
          <w:szCs w:val="24"/>
        </w:rPr>
        <w:t>5</w:t>
      </w:r>
      <w:r w:rsidR="00A56DA7">
        <w:rPr>
          <w:rFonts w:asciiTheme="majorHAnsi" w:eastAsia="Calibri" w:hAnsiTheme="majorHAnsi" w:cstheme="majorHAnsi"/>
          <w:sz w:val="24"/>
          <w:szCs w:val="24"/>
        </w:rPr>
        <w:t>/2022</w:t>
      </w:r>
    </w:p>
    <w:p w14:paraId="2898E4D6" w14:textId="77777777" w:rsidR="004928A6" w:rsidRPr="004928A6" w:rsidRDefault="004928A6" w:rsidP="004928A6">
      <w:pPr>
        <w:pStyle w:val="Normale1"/>
      </w:pPr>
    </w:p>
    <w:p w14:paraId="0C8FAB5B" w14:textId="77777777" w:rsidR="00930502" w:rsidRPr="00930502" w:rsidRDefault="00930502" w:rsidP="00930502">
      <w:pPr>
        <w:pStyle w:val="Normale1"/>
      </w:pPr>
    </w:p>
    <w:p w14:paraId="7EAD6BB7" w14:textId="77777777" w:rsidR="00D94CBE" w:rsidRPr="009D622D" w:rsidRDefault="00650B32">
      <w:pPr>
        <w:pStyle w:val="Normale1"/>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Identità e dati di contatto del titolare:</w:t>
      </w:r>
    </w:p>
    <w:p w14:paraId="5E0A4B62" w14:textId="47D9D1F7" w:rsidR="00930502" w:rsidRDefault="00650B32" w:rsidP="0093050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 xml:space="preserve">Il Titolare del trattamento è </w:t>
      </w:r>
      <w:r w:rsidR="001973FE" w:rsidRPr="001973FE">
        <w:rPr>
          <w:rFonts w:ascii="Calibri" w:eastAsia="Calibri" w:hAnsi="Calibri" w:cs="Calibri"/>
          <w:sz w:val="24"/>
          <w:szCs w:val="24"/>
        </w:rPr>
        <w:t>&lt;&lt;</w:t>
      </w:r>
      <w:proofErr w:type="spellStart"/>
      <w:r w:rsidR="001973FE" w:rsidRPr="001973FE">
        <w:rPr>
          <w:rFonts w:ascii="Calibri" w:eastAsia="Calibri" w:hAnsi="Calibri" w:cs="Calibri"/>
          <w:sz w:val="24"/>
          <w:szCs w:val="24"/>
        </w:rPr>
        <w:t>nome_scuola</w:t>
      </w:r>
      <w:proofErr w:type="spellEnd"/>
      <w:r w:rsidR="001973FE" w:rsidRPr="001973FE">
        <w:rPr>
          <w:rFonts w:ascii="Calibri" w:eastAsia="Calibri" w:hAnsi="Calibri" w:cs="Calibri"/>
          <w:sz w:val="24"/>
          <w:szCs w:val="24"/>
        </w:rPr>
        <w:t>&gt;&gt; con sede legale in &lt;&lt;indirizzo&gt;&gt;, &lt;&lt;</w:t>
      </w:r>
      <w:proofErr w:type="spellStart"/>
      <w:r w:rsidR="001973FE" w:rsidRPr="001973FE">
        <w:rPr>
          <w:rFonts w:ascii="Calibri" w:eastAsia="Calibri" w:hAnsi="Calibri" w:cs="Calibri"/>
          <w:sz w:val="24"/>
          <w:szCs w:val="24"/>
        </w:rPr>
        <w:t>cap</w:t>
      </w:r>
      <w:proofErr w:type="spellEnd"/>
      <w:r w:rsidR="001973FE" w:rsidRPr="001973FE">
        <w:rPr>
          <w:rFonts w:ascii="Calibri" w:eastAsia="Calibri" w:hAnsi="Calibri" w:cs="Calibri"/>
          <w:sz w:val="24"/>
          <w:szCs w:val="24"/>
        </w:rPr>
        <w:t>&gt;&gt; &lt;&lt;</w:t>
      </w:r>
      <w:proofErr w:type="spellStart"/>
      <w:r w:rsidR="001973FE" w:rsidRPr="001973FE">
        <w:rPr>
          <w:rFonts w:ascii="Calibri" w:eastAsia="Calibri" w:hAnsi="Calibri" w:cs="Calibri"/>
          <w:sz w:val="24"/>
          <w:szCs w:val="24"/>
        </w:rPr>
        <w:t>città_scuola</w:t>
      </w:r>
      <w:proofErr w:type="spellEnd"/>
      <w:r w:rsidR="001973FE" w:rsidRPr="001973FE">
        <w:rPr>
          <w:rFonts w:ascii="Calibri" w:eastAsia="Calibri" w:hAnsi="Calibri" w:cs="Calibri"/>
          <w:sz w:val="24"/>
          <w:szCs w:val="24"/>
        </w:rPr>
        <w:t>&gt;&gt;, Tel. &lt;&lt;</w:t>
      </w:r>
      <w:proofErr w:type="spellStart"/>
      <w:r w:rsidR="001973FE" w:rsidRPr="001973FE">
        <w:rPr>
          <w:rFonts w:ascii="Calibri" w:eastAsia="Calibri" w:hAnsi="Calibri" w:cs="Calibri"/>
          <w:sz w:val="24"/>
          <w:szCs w:val="24"/>
        </w:rPr>
        <w:t>telefono_scuola</w:t>
      </w:r>
      <w:proofErr w:type="spellEnd"/>
      <w:r w:rsidR="001973FE" w:rsidRPr="001973FE">
        <w:rPr>
          <w:rFonts w:ascii="Calibri" w:eastAsia="Calibri" w:hAnsi="Calibri" w:cs="Calibri"/>
          <w:sz w:val="24"/>
          <w:szCs w:val="24"/>
        </w:rPr>
        <w:t>&gt;&gt; Mail: &lt;&lt;</w:t>
      </w:r>
      <w:proofErr w:type="spellStart"/>
      <w:r w:rsidR="001973FE" w:rsidRPr="001973FE">
        <w:rPr>
          <w:rFonts w:ascii="Calibri" w:eastAsia="Calibri" w:hAnsi="Calibri" w:cs="Calibri"/>
          <w:sz w:val="24"/>
          <w:szCs w:val="24"/>
        </w:rPr>
        <w:t>email_scuola</w:t>
      </w:r>
      <w:proofErr w:type="spellEnd"/>
      <w:r w:rsidR="001973FE" w:rsidRPr="001973FE">
        <w:rPr>
          <w:rFonts w:ascii="Calibri" w:eastAsia="Calibri" w:hAnsi="Calibri" w:cs="Calibri"/>
          <w:sz w:val="24"/>
          <w:szCs w:val="24"/>
        </w:rPr>
        <w:t>&gt;&gt;, PEC: &lt;&lt;</w:t>
      </w:r>
      <w:proofErr w:type="spellStart"/>
      <w:r w:rsidR="001973FE" w:rsidRPr="001973FE">
        <w:rPr>
          <w:rFonts w:ascii="Calibri" w:eastAsia="Calibri" w:hAnsi="Calibri" w:cs="Calibri"/>
          <w:sz w:val="24"/>
          <w:szCs w:val="24"/>
        </w:rPr>
        <w:t>PEC_scuola</w:t>
      </w:r>
      <w:proofErr w:type="spellEnd"/>
      <w:r w:rsidR="001973FE" w:rsidRPr="001973FE">
        <w:rPr>
          <w:rFonts w:ascii="Calibri" w:eastAsia="Calibri" w:hAnsi="Calibri" w:cs="Calibri"/>
          <w:sz w:val="24"/>
          <w:szCs w:val="24"/>
        </w:rPr>
        <w:t>&gt;&gt; nella persona del suo legale rappresentante &lt;&lt;</w:t>
      </w:r>
      <w:proofErr w:type="spellStart"/>
      <w:r w:rsidR="001973FE" w:rsidRPr="001973FE">
        <w:rPr>
          <w:rFonts w:ascii="Calibri" w:eastAsia="Calibri" w:hAnsi="Calibri" w:cs="Calibri"/>
          <w:sz w:val="24"/>
          <w:szCs w:val="24"/>
        </w:rPr>
        <w:t>nome_dirigente_scolastico</w:t>
      </w:r>
      <w:proofErr w:type="spellEnd"/>
      <w:r w:rsidR="001973FE" w:rsidRPr="001973FE">
        <w:rPr>
          <w:rFonts w:ascii="Calibri" w:eastAsia="Calibri" w:hAnsi="Calibri" w:cs="Calibri"/>
          <w:sz w:val="24"/>
          <w:szCs w:val="24"/>
        </w:rPr>
        <w:t>&gt;&gt;</w:t>
      </w:r>
      <w:r w:rsidR="001154AD">
        <w:rPr>
          <w:rFonts w:asciiTheme="majorHAnsi" w:eastAsia="Calibri" w:hAnsiTheme="majorHAnsi" w:cstheme="majorHAnsi"/>
          <w:color w:val="000000"/>
          <w:sz w:val="24"/>
          <w:szCs w:val="24"/>
        </w:rPr>
        <w:t>;</w:t>
      </w:r>
    </w:p>
    <w:p w14:paraId="4BFACAD6" w14:textId="77777777" w:rsidR="00930502" w:rsidRPr="009D622D" w:rsidRDefault="00930502" w:rsidP="00930502">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p>
    <w:p w14:paraId="6F446495" w14:textId="77777777" w:rsidR="00D94CBE" w:rsidRPr="009D622D" w:rsidRDefault="00650B32">
      <w:pPr>
        <w:pStyle w:val="Normale1"/>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 xml:space="preserve">Identità e dati di contatto del RDP/DPO (Responsabile della Protezione dei Dati/Data </w:t>
      </w:r>
      <w:proofErr w:type="spellStart"/>
      <w:r w:rsidRPr="009D622D">
        <w:rPr>
          <w:rFonts w:asciiTheme="majorHAnsi" w:eastAsia="Calibri" w:hAnsiTheme="majorHAnsi" w:cstheme="majorHAnsi"/>
          <w:b/>
          <w:color w:val="000000"/>
          <w:sz w:val="24"/>
          <w:szCs w:val="24"/>
        </w:rPr>
        <w:t>Protection</w:t>
      </w:r>
      <w:proofErr w:type="spellEnd"/>
      <w:r w:rsidRPr="009D622D">
        <w:rPr>
          <w:rFonts w:asciiTheme="majorHAnsi" w:eastAsia="Calibri" w:hAnsiTheme="majorHAnsi" w:cstheme="majorHAnsi"/>
          <w:b/>
          <w:color w:val="000000"/>
          <w:sz w:val="24"/>
          <w:szCs w:val="24"/>
        </w:rPr>
        <w:t xml:space="preserve"> </w:t>
      </w:r>
      <w:proofErr w:type="spellStart"/>
      <w:r w:rsidRPr="009D622D">
        <w:rPr>
          <w:rFonts w:asciiTheme="majorHAnsi" w:eastAsia="Calibri" w:hAnsiTheme="majorHAnsi" w:cstheme="majorHAnsi"/>
          <w:b/>
          <w:color w:val="000000"/>
          <w:sz w:val="24"/>
          <w:szCs w:val="24"/>
        </w:rPr>
        <w:t>Officer</w:t>
      </w:r>
      <w:proofErr w:type="spellEnd"/>
      <w:r w:rsidRPr="009D622D">
        <w:rPr>
          <w:rFonts w:asciiTheme="majorHAnsi" w:eastAsia="Calibri" w:hAnsiTheme="majorHAnsi" w:cstheme="majorHAnsi"/>
          <w:b/>
          <w:color w:val="000000"/>
          <w:sz w:val="24"/>
          <w:szCs w:val="24"/>
        </w:rPr>
        <w:t>):</w:t>
      </w:r>
    </w:p>
    <w:p w14:paraId="2DD39719" w14:textId="77777777" w:rsidR="00D94CBE" w:rsidRDefault="001973FE" w:rsidP="001973FE">
      <w:pPr>
        <w:pStyle w:val="Normale1"/>
        <w:pBdr>
          <w:top w:val="nil"/>
          <w:left w:val="nil"/>
          <w:bottom w:val="nil"/>
          <w:right w:val="nil"/>
          <w:between w:val="nil"/>
        </w:pBdr>
        <w:spacing w:line="276" w:lineRule="auto"/>
        <w:ind w:left="720"/>
        <w:jc w:val="both"/>
        <w:rPr>
          <w:rFonts w:asciiTheme="majorHAnsi" w:eastAsia="Calibri" w:hAnsiTheme="majorHAnsi" w:cstheme="majorHAnsi"/>
          <w:color w:val="000000"/>
          <w:sz w:val="24"/>
          <w:szCs w:val="24"/>
        </w:rPr>
      </w:pPr>
      <w:r w:rsidRPr="001973FE">
        <w:rPr>
          <w:rFonts w:asciiTheme="majorHAnsi" w:eastAsia="Calibri" w:hAnsiTheme="majorHAnsi" w:cstheme="majorHAnsi"/>
          <w:color w:val="000000"/>
          <w:sz w:val="24"/>
          <w:szCs w:val="24"/>
        </w:rPr>
        <w:t>Il Responsabile della Protezione dei Dati (RPD) è la società &lt;&lt;</w:t>
      </w:r>
      <w:proofErr w:type="spellStart"/>
      <w:r w:rsidRPr="001973FE">
        <w:rPr>
          <w:rFonts w:asciiTheme="majorHAnsi" w:eastAsia="Calibri" w:hAnsiTheme="majorHAnsi" w:cstheme="majorHAnsi"/>
          <w:color w:val="000000"/>
          <w:sz w:val="24"/>
          <w:szCs w:val="24"/>
        </w:rPr>
        <w:t>nome_società</w:t>
      </w:r>
      <w:proofErr w:type="spellEnd"/>
      <w:r w:rsidRPr="001973FE">
        <w:rPr>
          <w:rFonts w:asciiTheme="majorHAnsi" w:eastAsia="Calibri" w:hAnsiTheme="majorHAnsi" w:cstheme="majorHAnsi"/>
          <w:color w:val="000000"/>
          <w:sz w:val="24"/>
          <w:szCs w:val="24"/>
        </w:rPr>
        <w:t>&gt;&gt; nella persona di &lt;&lt;</w:t>
      </w:r>
      <w:proofErr w:type="spellStart"/>
      <w:r w:rsidRPr="001973FE">
        <w:rPr>
          <w:rFonts w:asciiTheme="majorHAnsi" w:eastAsia="Calibri" w:hAnsiTheme="majorHAnsi" w:cstheme="majorHAnsi"/>
          <w:color w:val="000000"/>
          <w:sz w:val="24"/>
          <w:szCs w:val="24"/>
        </w:rPr>
        <w:t>nome_DPO</w:t>
      </w:r>
      <w:proofErr w:type="spellEnd"/>
      <w:r w:rsidRPr="001973FE">
        <w:rPr>
          <w:rFonts w:asciiTheme="majorHAnsi" w:eastAsia="Calibri" w:hAnsiTheme="majorHAnsi" w:cstheme="majorHAnsi"/>
          <w:color w:val="000000"/>
          <w:sz w:val="24"/>
          <w:szCs w:val="24"/>
        </w:rPr>
        <w:t>&gt;&gt;, i cui contatti sono: Tel. &lt;&lt;</w:t>
      </w:r>
      <w:proofErr w:type="spellStart"/>
      <w:r w:rsidRPr="001973FE">
        <w:rPr>
          <w:rFonts w:asciiTheme="majorHAnsi" w:eastAsia="Calibri" w:hAnsiTheme="majorHAnsi" w:cstheme="majorHAnsi"/>
          <w:color w:val="000000"/>
          <w:sz w:val="24"/>
          <w:szCs w:val="24"/>
        </w:rPr>
        <w:t>telefono_responsabile</w:t>
      </w:r>
      <w:proofErr w:type="spellEnd"/>
      <w:r w:rsidRPr="001973FE">
        <w:rPr>
          <w:rFonts w:asciiTheme="majorHAnsi" w:eastAsia="Calibri" w:hAnsiTheme="majorHAnsi" w:cstheme="majorHAnsi"/>
          <w:color w:val="000000"/>
          <w:sz w:val="24"/>
          <w:szCs w:val="24"/>
        </w:rPr>
        <w:t>&gt;&gt;, Mail: &lt;&lt;</w:t>
      </w:r>
      <w:proofErr w:type="spellStart"/>
      <w:r w:rsidRPr="001973FE">
        <w:rPr>
          <w:rFonts w:asciiTheme="majorHAnsi" w:eastAsia="Calibri" w:hAnsiTheme="majorHAnsi" w:cstheme="majorHAnsi"/>
          <w:color w:val="000000"/>
          <w:sz w:val="24"/>
          <w:szCs w:val="24"/>
        </w:rPr>
        <w:t>email_responsabile</w:t>
      </w:r>
      <w:proofErr w:type="spellEnd"/>
      <w:r w:rsidRPr="001973FE">
        <w:rPr>
          <w:rFonts w:asciiTheme="majorHAnsi" w:eastAsia="Calibri" w:hAnsiTheme="majorHAnsi" w:cstheme="majorHAnsi"/>
          <w:color w:val="000000"/>
          <w:sz w:val="24"/>
          <w:szCs w:val="24"/>
        </w:rPr>
        <w:t>&gt;&gt;, PEC: &lt;&lt;</w:t>
      </w:r>
      <w:proofErr w:type="spellStart"/>
      <w:r w:rsidRPr="001973FE">
        <w:rPr>
          <w:rFonts w:asciiTheme="majorHAnsi" w:eastAsia="Calibri" w:hAnsiTheme="majorHAnsi" w:cstheme="majorHAnsi"/>
          <w:color w:val="000000"/>
          <w:sz w:val="24"/>
          <w:szCs w:val="24"/>
        </w:rPr>
        <w:t>PEC_responsabile</w:t>
      </w:r>
      <w:proofErr w:type="spellEnd"/>
      <w:r w:rsidRPr="001973FE">
        <w:rPr>
          <w:rFonts w:asciiTheme="majorHAnsi" w:eastAsia="Calibri" w:hAnsiTheme="majorHAnsi" w:cstheme="majorHAnsi"/>
          <w:color w:val="000000"/>
          <w:sz w:val="24"/>
          <w:szCs w:val="24"/>
        </w:rPr>
        <w:t>&gt;&gt;;</w:t>
      </w:r>
    </w:p>
    <w:p w14:paraId="2958745F" w14:textId="77777777" w:rsidR="001973FE" w:rsidRPr="009D622D" w:rsidRDefault="001973FE">
      <w:pPr>
        <w:pStyle w:val="Normale1"/>
        <w:pBdr>
          <w:top w:val="nil"/>
          <w:left w:val="nil"/>
          <w:bottom w:val="nil"/>
          <w:right w:val="nil"/>
          <w:between w:val="nil"/>
        </w:pBdr>
        <w:spacing w:line="276" w:lineRule="auto"/>
        <w:ind w:left="720" w:hanging="720"/>
        <w:jc w:val="both"/>
        <w:rPr>
          <w:rFonts w:asciiTheme="majorHAnsi" w:eastAsia="Calibri" w:hAnsiTheme="majorHAnsi" w:cstheme="majorHAnsi"/>
          <w:color w:val="000000"/>
          <w:sz w:val="24"/>
          <w:szCs w:val="24"/>
        </w:rPr>
      </w:pPr>
    </w:p>
    <w:p w14:paraId="5A330003" w14:textId="763C6D6E" w:rsidR="00FF2A36" w:rsidRPr="00FF2A36" w:rsidRDefault="00B93FD9" w:rsidP="00FF2A36">
      <w:pPr>
        <w:pStyle w:val="Normale1"/>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b/>
          <w:color w:val="000000"/>
          <w:sz w:val="24"/>
          <w:szCs w:val="24"/>
        </w:rPr>
      </w:pPr>
      <w:r>
        <w:rPr>
          <w:rFonts w:asciiTheme="majorHAnsi" w:eastAsia="Calibri" w:hAnsiTheme="majorHAnsi" w:cstheme="majorHAnsi"/>
          <w:b/>
          <w:color w:val="000000"/>
          <w:sz w:val="24"/>
          <w:szCs w:val="24"/>
        </w:rPr>
        <w:t xml:space="preserve"> </w:t>
      </w:r>
      <w:r w:rsidR="00FF2A36">
        <w:rPr>
          <w:rFonts w:asciiTheme="majorHAnsi" w:eastAsia="Calibri" w:hAnsiTheme="majorHAnsi" w:cstheme="majorHAnsi"/>
          <w:b/>
          <w:color w:val="000000"/>
          <w:sz w:val="24"/>
          <w:szCs w:val="24"/>
        </w:rPr>
        <w:t xml:space="preserve">Base giuridica, </w:t>
      </w:r>
      <w:r w:rsidR="00FF2A36" w:rsidRPr="00B93FD9">
        <w:rPr>
          <w:rFonts w:asciiTheme="majorHAnsi" w:eastAsia="Calibri" w:hAnsiTheme="majorHAnsi" w:cstheme="majorHAnsi"/>
          <w:b/>
          <w:color w:val="000000"/>
          <w:sz w:val="24"/>
          <w:szCs w:val="24"/>
        </w:rPr>
        <w:t>finalità del trattamento</w:t>
      </w:r>
      <w:r w:rsidR="00FF2A36">
        <w:rPr>
          <w:rFonts w:asciiTheme="majorHAnsi" w:eastAsia="Calibri" w:hAnsiTheme="majorHAnsi" w:cstheme="majorHAnsi"/>
          <w:b/>
          <w:color w:val="000000"/>
          <w:sz w:val="24"/>
          <w:szCs w:val="24"/>
        </w:rPr>
        <w:t xml:space="preserve"> e t</w:t>
      </w:r>
      <w:r w:rsidRPr="00B93FD9">
        <w:rPr>
          <w:rFonts w:asciiTheme="majorHAnsi" w:eastAsia="Calibri" w:hAnsiTheme="majorHAnsi" w:cstheme="majorHAnsi"/>
          <w:b/>
          <w:color w:val="000000"/>
          <w:sz w:val="24"/>
          <w:szCs w:val="24"/>
        </w:rPr>
        <w:t>ipologia di dati oggetto del trattamento</w:t>
      </w:r>
    </w:p>
    <w:p w14:paraId="43132178" w14:textId="77777777" w:rsidR="00FF2A36" w:rsidRDefault="00FF2A36" w:rsidP="008D2963">
      <w:pPr>
        <w:pStyle w:val="Normale1"/>
        <w:pBdr>
          <w:top w:val="nil"/>
          <w:left w:val="nil"/>
          <w:bottom w:val="nil"/>
          <w:right w:val="nil"/>
          <w:between w:val="nil"/>
        </w:pBdr>
        <w:spacing w:line="276" w:lineRule="auto"/>
        <w:ind w:left="720"/>
        <w:contextualSpacing/>
        <w:jc w:val="both"/>
        <w:rPr>
          <w:rFonts w:asciiTheme="majorHAnsi" w:eastAsia="Calibri" w:hAnsiTheme="majorHAnsi" w:cstheme="majorHAnsi"/>
          <w:bCs/>
          <w:color w:val="000000"/>
          <w:sz w:val="24"/>
          <w:szCs w:val="24"/>
        </w:rPr>
      </w:pPr>
      <w:r>
        <w:rPr>
          <w:rFonts w:asciiTheme="majorHAnsi" w:eastAsia="Calibri" w:hAnsiTheme="majorHAnsi" w:cstheme="majorHAnsi"/>
          <w:bCs/>
          <w:color w:val="000000"/>
          <w:sz w:val="24"/>
          <w:szCs w:val="24"/>
        </w:rPr>
        <w:t>La base giuridica si ritrova nel</w:t>
      </w:r>
      <w:r w:rsidR="008D2963" w:rsidRPr="008D2963">
        <w:rPr>
          <w:rFonts w:asciiTheme="majorHAnsi" w:eastAsia="Calibri" w:hAnsiTheme="majorHAnsi" w:cstheme="majorHAnsi"/>
          <w:bCs/>
          <w:color w:val="000000"/>
          <w:sz w:val="24"/>
          <w:szCs w:val="24"/>
        </w:rPr>
        <w:t xml:space="preserve"> Decreto Legge del 0</w:t>
      </w:r>
      <w:r w:rsidR="00C93E14">
        <w:rPr>
          <w:rFonts w:asciiTheme="majorHAnsi" w:eastAsia="Calibri" w:hAnsiTheme="majorHAnsi" w:cstheme="majorHAnsi"/>
          <w:bCs/>
          <w:color w:val="000000"/>
          <w:sz w:val="24"/>
          <w:szCs w:val="24"/>
        </w:rPr>
        <w:t>4</w:t>
      </w:r>
      <w:r w:rsidR="008D2963" w:rsidRPr="008D2963">
        <w:rPr>
          <w:rFonts w:asciiTheme="majorHAnsi" w:eastAsia="Calibri" w:hAnsiTheme="majorHAnsi" w:cstheme="majorHAnsi"/>
          <w:bCs/>
          <w:color w:val="000000"/>
          <w:sz w:val="24"/>
          <w:szCs w:val="24"/>
        </w:rPr>
        <w:t xml:space="preserve"> </w:t>
      </w:r>
      <w:r w:rsidR="00C93E14">
        <w:rPr>
          <w:rFonts w:asciiTheme="majorHAnsi" w:eastAsia="Calibri" w:hAnsiTheme="majorHAnsi" w:cstheme="majorHAnsi"/>
          <w:bCs/>
          <w:color w:val="000000"/>
          <w:sz w:val="24"/>
          <w:szCs w:val="24"/>
        </w:rPr>
        <w:t>Febbraio</w:t>
      </w:r>
      <w:r w:rsidR="008D2963" w:rsidRPr="008D2963">
        <w:rPr>
          <w:rFonts w:asciiTheme="majorHAnsi" w:eastAsia="Calibri" w:hAnsiTheme="majorHAnsi" w:cstheme="majorHAnsi"/>
          <w:bCs/>
          <w:color w:val="000000"/>
          <w:sz w:val="24"/>
          <w:szCs w:val="24"/>
        </w:rPr>
        <w:t xml:space="preserve"> 2022 n° </w:t>
      </w:r>
      <w:r w:rsidR="00C93E14">
        <w:rPr>
          <w:rFonts w:asciiTheme="majorHAnsi" w:eastAsia="Calibri" w:hAnsiTheme="majorHAnsi" w:cstheme="majorHAnsi"/>
          <w:bCs/>
          <w:color w:val="000000"/>
          <w:sz w:val="24"/>
          <w:szCs w:val="24"/>
        </w:rPr>
        <w:t>5</w:t>
      </w:r>
      <w:r w:rsidR="008D2963" w:rsidRPr="008D2963">
        <w:rPr>
          <w:rFonts w:asciiTheme="majorHAnsi" w:eastAsia="Calibri" w:hAnsiTheme="majorHAnsi" w:cstheme="majorHAnsi"/>
          <w:bCs/>
          <w:color w:val="000000"/>
          <w:sz w:val="24"/>
          <w:szCs w:val="24"/>
        </w:rPr>
        <w:t xml:space="preserve"> con oggetto: nuove modalità di gestione dei casi di positività all’infezione da SARS-CoV-2 in ambito scolastico</w:t>
      </w:r>
      <w:r>
        <w:rPr>
          <w:rFonts w:asciiTheme="majorHAnsi" w:eastAsia="Calibri" w:hAnsiTheme="majorHAnsi" w:cstheme="majorHAnsi"/>
          <w:bCs/>
          <w:color w:val="000000"/>
          <w:sz w:val="24"/>
          <w:szCs w:val="24"/>
        </w:rPr>
        <w:t>;</w:t>
      </w:r>
    </w:p>
    <w:p w14:paraId="70CE11D0" w14:textId="77777777" w:rsidR="00FF2A36" w:rsidRDefault="00FF2A36" w:rsidP="008D2963">
      <w:pPr>
        <w:pStyle w:val="Normale1"/>
        <w:pBdr>
          <w:top w:val="nil"/>
          <w:left w:val="nil"/>
          <w:bottom w:val="nil"/>
          <w:right w:val="nil"/>
          <w:between w:val="nil"/>
        </w:pBdr>
        <w:spacing w:line="276" w:lineRule="auto"/>
        <w:ind w:left="720"/>
        <w:contextualSpacing/>
        <w:jc w:val="both"/>
        <w:rPr>
          <w:rFonts w:asciiTheme="majorHAnsi" w:eastAsia="Calibri" w:hAnsiTheme="majorHAnsi" w:cstheme="majorHAnsi"/>
          <w:bCs/>
          <w:color w:val="000000"/>
          <w:sz w:val="24"/>
          <w:szCs w:val="24"/>
        </w:rPr>
      </w:pPr>
      <w:r>
        <w:rPr>
          <w:rFonts w:asciiTheme="majorHAnsi" w:eastAsia="Calibri" w:hAnsiTheme="majorHAnsi" w:cstheme="majorHAnsi"/>
          <w:bCs/>
          <w:color w:val="000000"/>
          <w:sz w:val="24"/>
          <w:szCs w:val="24"/>
        </w:rPr>
        <w:t>l</w:t>
      </w:r>
      <w:r w:rsidRPr="00FF2A36">
        <w:rPr>
          <w:rFonts w:asciiTheme="majorHAnsi" w:eastAsia="Calibri" w:hAnsiTheme="majorHAnsi" w:cstheme="majorHAnsi"/>
          <w:bCs/>
          <w:color w:val="000000"/>
          <w:sz w:val="24"/>
          <w:szCs w:val="24"/>
        </w:rPr>
        <w:t>’istituzione scolastica</w:t>
      </w:r>
      <w:r w:rsidR="008D2963" w:rsidRPr="008D2963">
        <w:rPr>
          <w:rFonts w:asciiTheme="majorHAnsi" w:eastAsia="Calibri" w:hAnsiTheme="majorHAnsi" w:cstheme="majorHAnsi"/>
          <w:bCs/>
          <w:color w:val="000000"/>
          <w:sz w:val="24"/>
          <w:szCs w:val="24"/>
        </w:rPr>
        <w:t xml:space="preserve"> </w:t>
      </w:r>
      <w:r w:rsidRPr="00FF2A36">
        <w:rPr>
          <w:rFonts w:asciiTheme="majorHAnsi" w:eastAsia="Calibri" w:hAnsiTheme="majorHAnsi" w:cstheme="majorHAnsi"/>
          <w:bCs/>
          <w:color w:val="000000"/>
          <w:sz w:val="24"/>
          <w:szCs w:val="24"/>
        </w:rPr>
        <w:t>è abilitata</w:t>
      </w:r>
      <w:r w:rsidRPr="00FF2A36">
        <w:rPr>
          <w:rFonts w:asciiTheme="majorHAnsi" w:eastAsia="Calibri" w:hAnsiTheme="majorHAnsi" w:cstheme="majorHAnsi"/>
          <w:bCs/>
          <w:color w:val="000000"/>
          <w:sz w:val="24"/>
          <w:szCs w:val="24"/>
        </w:rPr>
        <w:t xml:space="preserve"> </w:t>
      </w:r>
      <w:r>
        <w:rPr>
          <w:rFonts w:asciiTheme="majorHAnsi" w:eastAsia="Calibri" w:hAnsiTheme="majorHAnsi" w:cstheme="majorHAnsi"/>
          <w:bCs/>
          <w:color w:val="000000"/>
          <w:sz w:val="24"/>
          <w:szCs w:val="24"/>
        </w:rPr>
        <w:t xml:space="preserve">a </w:t>
      </w:r>
      <w:r w:rsidRPr="00FF2A36">
        <w:rPr>
          <w:rFonts w:asciiTheme="majorHAnsi" w:eastAsia="Calibri" w:hAnsiTheme="majorHAnsi" w:cstheme="majorHAnsi"/>
          <w:bCs/>
          <w:color w:val="000000"/>
          <w:sz w:val="24"/>
          <w:szCs w:val="24"/>
        </w:rPr>
        <w:t xml:space="preserve">prendere </w:t>
      </w:r>
      <w:r>
        <w:rPr>
          <w:rFonts w:asciiTheme="majorHAnsi" w:eastAsia="Calibri" w:hAnsiTheme="majorHAnsi" w:cstheme="majorHAnsi"/>
          <w:bCs/>
          <w:color w:val="000000"/>
          <w:sz w:val="24"/>
          <w:szCs w:val="24"/>
        </w:rPr>
        <w:t>visione</w:t>
      </w:r>
      <w:r w:rsidRPr="00FF2A36">
        <w:rPr>
          <w:rFonts w:asciiTheme="majorHAnsi" w:eastAsia="Calibri" w:hAnsiTheme="majorHAnsi" w:cstheme="majorHAnsi"/>
          <w:bCs/>
          <w:color w:val="000000"/>
          <w:sz w:val="24"/>
          <w:szCs w:val="24"/>
        </w:rPr>
        <w:t xml:space="preserve"> dello stato vaccinale degli studenti o della guarigione da meno di centoventi giorni o dell’esenzione</w:t>
      </w:r>
      <w:r>
        <w:rPr>
          <w:rFonts w:asciiTheme="majorHAnsi" w:eastAsia="Calibri" w:hAnsiTheme="majorHAnsi" w:cstheme="majorHAnsi"/>
          <w:bCs/>
          <w:color w:val="000000"/>
          <w:sz w:val="24"/>
          <w:szCs w:val="24"/>
        </w:rPr>
        <w:t>,</w:t>
      </w:r>
      <w:r w:rsidRPr="00FF2A36">
        <w:rPr>
          <w:rFonts w:asciiTheme="majorHAnsi" w:eastAsia="Calibri" w:hAnsiTheme="majorHAnsi" w:cstheme="majorHAnsi"/>
          <w:bCs/>
          <w:color w:val="000000"/>
          <w:sz w:val="24"/>
          <w:szCs w:val="24"/>
        </w:rPr>
        <w:t xml:space="preserve"> </w:t>
      </w:r>
      <w:r w:rsidR="008D2963" w:rsidRPr="008D2963">
        <w:rPr>
          <w:rFonts w:asciiTheme="majorHAnsi" w:eastAsia="Calibri" w:hAnsiTheme="majorHAnsi" w:cstheme="majorHAnsi"/>
          <w:bCs/>
          <w:color w:val="000000"/>
          <w:sz w:val="24"/>
          <w:szCs w:val="24"/>
        </w:rPr>
        <w:t>al fine di determinare l’applicazione della didattica in presenza o a distanza e l’</w:t>
      </w:r>
      <w:proofErr w:type="spellStart"/>
      <w:r w:rsidR="008D2963" w:rsidRPr="008D2963">
        <w:rPr>
          <w:rFonts w:asciiTheme="majorHAnsi" w:eastAsia="Calibri" w:hAnsiTheme="majorHAnsi" w:cstheme="majorHAnsi"/>
          <w:bCs/>
          <w:color w:val="000000"/>
          <w:sz w:val="24"/>
          <w:szCs w:val="24"/>
        </w:rPr>
        <w:t>autosorveglianza</w:t>
      </w:r>
      <w:proofErr w:type="spellEnd"/>
      <w:r w:rsidR="008D2963" w:rsidRPr="008D2963">
        <w:rPr>
          <w:rFonts w:asciiTheme="majorHAnsi" w:eastAsia="Calibri" w:hAnsiTheme="majorHAnsi" w:cstheme="majorHAnsi"/>
          <w:bCs/>
          <w:color w:val="000000"/>
          <w:sz w:val="24"/>
          <w:szCs w:val="24"/>
        </w:rPr>
        <w:t xml:space="preserve"> per mezzo delle mascherine FFP2. </w:t>
      </w:r>
    </w:p>
    <w:p w14:paraId="051E03A4" w14:textId="3AE7FC7D" w:rsidR="008D2963" w:rsidRDefault="008D2963" w:rsidP="008D2963">
      <w:pPr>
        <w:pStyle w:val="Normale1"/>
        <w:pBdr>
          <w:top w:val="nil"/>
          <w:left w:val="nil"/>
          <w:bottom w:val="nil"/>
          <w:right w:val="nil"/>
          <w:between w:val="nil"/>
        </w:pBdr>
        <w:spacing w:line="276" w:lineRule="auto"/>
        <w:ind w:left="720"/>
        <w:contextualSpacing/>
        <w:jc w:val="both"/>
        <w:rPr>
          <w:rFonts w:asciiTheme="majorHAnsi" w:eastAsia="Calibri" w:hAnsiTheme="majorHAnsi" w:cstheme="majorHAnsi"/>
          <w:bCs/>
          <w:color w:val="000000"/>
          <w:sz w:val="24"/>
          <w:szCs w:val="24"/>
        </w:rPr>
      </w:pPr>
      <w:r w:rsidRPr="008D2963">
        <w:rPr>
          <w:rFonts w:asciiTheme="majorHAnsi" w:eastAsia="Calibri" w:hAnsiTheme="majorHAnsi" w:cstheme="majorHAnsi"/>
          <w:bCs/>
          <w:color w:val="000000"/>
          <w:sz w:val="24"/>
          <w:szCs w:val="24"/>
        </w:rPr>
        <w:t xml:space="preserve">Riportiamo </w:t>
      </w:r>
      <w:r w:rsidR="00C93E14">
        <w:rPr>
          <w:rFonts w:asciiTheme="majorHAnsi" w:eastAsia="Calibri" w:hAnsiTheme="majorHAnsi" w:cstheme="majorHAnsi"/>
          <w:bCs/>
          <w:color w:val="000000"/>
          <w:sz w:val="24"/>
          <w:szCs w:val="24"/>
        </w:rPr>
        <w:t>in sintesi le misure</w:t>
      </w:r>
      <w:r w:rsidRPr="008D2963">
        <w:rPr>
          <w:rFonts w:asciiTheme="majorHAnsi" w:eastAsia="Calibri" w:hAnsiTheme="majorHAnsi" w:cstheme="majorHAnsi"/>
          <w:bCs/>
          <w:color w:val="000000"/>
          <w:sz w:val="24"/>
          <w:szCs w:val="24"/>
        </w:rPr>
        <w:t>:</w:t>
      </w:r>
    </w:p>
    <w:p w14:paraId="4D778339" w14:textId="77777777" w:rsidR="00963335" w:rsidRPr="00963335" w:rsidRDefault="00963335" w:rsidP="00963335">
      <w:pPr>
        <w:pStyle w:val="NormaleWeb"/>
        <w:shd w:val="clear" w:color="auto" w:fill="FFFFFF"/>
        <w:spacing w:before="0" w:beforeAutospacing="0" w:after="0" w:afterAutospacing="0"/>
        <w:ind w:left="709"/>
        <w:rPr>
          <w:rFonts w:asciiTheme="majorHAnsi" w:hAnsiTheme="majorHAnsi" w:cstheme="majorHAnsi"/>
          <w:color w:val="333333"/>
        </w:rPr>
      </w:pPr>
      <w:r w:rsidRPr="00963335">
        <w:rPr>
          <w:rStyle w:val="Enfasigrassetto"/>
          <w:rFonts w:asciiTheme="majorHAnsi" w:hAnsiTheme="majorHAnsi" w:cstheme="majorHAnsi"/>
          <w:color w:val="333333"/>
        </w:rPr>
        <w:t>Scuola dell’infanzia – Servizi educativi per l’infanzia</w:t>
      </w:r>
      <w:r w:rsidRPr="00963335">
        <w:rPr>
          <w:rFonts w:asciiTheme="majorHAnsi" w:hAnsiTheme="majorHAnsi" w:cstheme="majorHAnsi"/>
          <w:color w:val="333333"/>
        </w:rPr>
        <w:br/>
        <w:t>Fino a</w:t>
      </w:r>
      <w:r w:rsidRPr="00963335">
        <w:rPr>
          <w:rStyle w:val="Enfasigrassetto"/>
          <w:rFonts w:asciiTheme="majorHAnsi" w:hAnsiTheme="majorHAnsi" w:cstheme="majorHAnsi"/>
          <w:b w:val="0"/>
          <w:bCs w:val="0"/>
          <w:color w:val="333333"/>
        </w:rPr>
        <w:t> quattro casi</w:t>
      </w:r>
      <w:r w:rsidRPr="00963335">
        <w:rPr>
          <w:rFonts w:asciiTheme="majorHAnsi" w:hAnsiTheme="majorHAnsi" w:cstheme="majorHAnsi"/>
          <w:color w:val="333333"/>
        </w:rPr>
        <w:t> di positività nella stessa sezione/gruppo classe, </w:t>
      </w:r>
      <w:r w:rsidRPr="00963335">
        <w:rPr>
          <w:rStyle w:val="Enfasigrassetto"/>
          <w:rFonts w:asciiTheme="majorHAnsi" w:hAnsiTheme="majorHAnsi" w:cstheme="majorHAnsi"/>
          <w:b w:val="0"/>
          <w:bCs w:val="0"/>
          <w:color w:val="333333"/>
        </w:rPr>
        <w:t>l’attività educativa e didattica prosegue in presenza per tutti</w:t>
      </w:r>
      <w:r w:rsidRPr="00963335">
        <w:rPr>
          <w:rFonts w:asciiTheme="majorHAnsi" w:hAnsiTheme="majorHAnsi" w:cstheme="majorHAnsi"/>
          <w:color w:val="333333"/>
        </w:rPr>
        <w:t>.</w:t>
      </w:r>
    </w:p>
    <w:p w14:paraId="7CF1F9D2" w14:textId="77777777" w:rsidR="00963335" w:rsidRPr="00963335" w:rsidRDefault="00963335" w:rsidP="00963335">
      <w:pPr>
        <w:pStyle w:val="NormaleWeb"/>
        <w:shd w:val="clear" w:color="auto" w:fill="FFFFFF"/>
        <w:spacing w:before="0" w:beforeAutospacing="0" w:after="0" w:afterAutospacing="0"/>
        <w:ind w:left="709"/>
        <w:jc w:val="both"/>
        <w:rPr>
          <w:rFonts w:asciiTheme="majorHAnsi" w:hAnsiTheme="majorHAnsi" w:cstheme="majorHAnsi"/>
          <w:color w:val="333333"/>
        </w:rPr>
      </w:pPr>
      <w:r w:rsidRPr="00963335">
        <w:rPr>
          <w:rFonts w:asciiTheme="majorHAnsi" w:hAnsiTheme="majorHAnsi" w:cstheme="majorHAnsi"/>
          <w:color w:val="333333"/>
        </w:rPr>
        <w:t>È previsto l’utilizzo di mascherine </w:t>
      </w:r>
      <w:r w:rsidRPr="00963335">
        <w:rPr>
          <w:rStyle w:val="Enfasigrassetto"/>
          <w:rFonts w:asciiTheme="majorHAnsi" w:hAnsiTheme="majorHAnsi" w:cstheme="majorHAnsi"/>
          <w:b w:val="0"/>
          <w:bCs w:val="0"/>
          <w:color w:val="333333"/>
        </w:rPr>
        <w:t>ffp2 da parte dei docenti e degli educatori</w:t>
      </w:r>
      <w:r w:rsidRPr="00963335">
        <w:rPr>
          <w:rFonts w:asciiTheme="majorHAnsi" w:hAnsiTheme="majorHAnsi" w:cstheme="majorHAnsi"/>
          <w:color w:val="333333"/>
        </w:rPr>
        <w:t> fino al decimo giorno successivo alla conoscenza dell’ultimo caso di positività</w:t>
      </w:r>
    </w:p>
    <w:p w14:paraId="6A09DE81" w14:textId="77777777" w:rsidR="00963335" w:rsidRPr="00963335" w:rsidRDefault="00963335" w:rsidP="00963335">
      <w:pPr>
        <w:pStyle w:val="NormaleWeb"/>
        <w:shd w:val="clear" w:color="auto" w:fill="FFFFFF"/>
        <w:spacing w:before="0" w:beforeAutospacing="0" w:after="0" w:afterAutospacing="0"/>
        <w:ind w:left="709"/>
        <w:jc w:val="both"/>
        <w:rPr>
          <w:rFonts w:asciiTheme="majorHAnsi" w:hAnsiTheme="majorHAnsi" w:cstheme="majorHAnsi"/>
          <w:color w:val="333333"/>
        </w:rPr>
      </w:pPr>
      <w:r w:rsidRPr="00963335">
        <w:rPr>
          <w:rStyle w:val="Enfasigrassetto"/>
          <w:rFonts w:asciiTheme="majorHAnsi" w:hAnsiTheme="majorHAnsi" w:cstheme="majorHAnsi"/>
          <w:b w:val="0"/>
          <w:bCs w:val="0"/>
          <w:color w:val="333333"/>
        </w:rPr>
        <w:t>In caso di comparsa di sintomi</w:t>
      </w:r>
      <w:r w:rsidRPr="00963335">
        <w:rPr>
          <w:rFonts w:asciiTheme="majorHAnsi" w:hAnsiTheme="majorHAnsi" w:cstheme="majorHAnsi"/>
          <w:color w:val="333333"/>
        </w:rPr>
        <w:t>, è obbligatorio effettuare un test antigenico (rapido o autosomministrato) o un test molecolare. Se si è ancora sintomatici, il test va ripetuto al quinto giorno successivo alla data dell’ultimo contatto.</w:t>
      </w:r>
    </w:p>
    <w:p w14:paraId="17A9E663" w14:textId="77777777" w:rsidR="00963335" w:rsidRPr="00963335" w:rsidRDefault="00963335" w:rsidP="00963335">
      <w:pPr>
        <w:pStyle w:val="NormaleWeb"/>
        <w:shd w:val="clear" w:color="auto" w:fill="FFFFFF"/>
        <w:spacing w:before="0" w:beforeAutospacing="0" w:after="0" w:afterAutospacing="0"/>
        <w:ind w:left="709"/>
        <w:jc w:val="both"/>
        <w:rPr>
          <w:rFonts w:asciiTheme="majorHAnsi" w:hAnsiTheme="majorHAnsi" w:cstheme="majorHAnsi"/>
          <w:color w:val="333333"/>
        </w:rPr>
      </w:pPr>
      <w:r w:rsidRPr="00963335">
        <w:rPr>
          <w:rFonts w:asciiTheme="majorHAnsi" w:hAnsiTheme="majorHAnsi" w:cstheme="majorHAnsi"/>
          <w:color w:val="333333"/>
        </w:rPr>
        <w:t>Con</w:t>
      </w:r>
      <w:r w:rsidRPr="00963335">
        <w:rPr>
          <w:rStyle w:val="Enfasigrassetto"/>
          <w:rFonts w:asciiTheme="majorHAnsi" w:hAnsiTheme="majorHAnsi" w:cstheme="majorHAnsi"/>
          <w:b w:val="0"/>
          <w:bCs w:val="0"/>
          <w:color w:val="333333"/>
        </w:rPr>
        <w:t> cinque o più casi</w:t>
      </w:r>
      <w:r w:rsidRPr="00963335">
        <w:rPr>
          <w:rFonts w:asciiTheme="majorHAnsi" w:hAnsiTheme="majorHAnsi" w:cstheme="majorHAnsi"/>
          <w:color w:val="333333"/>
        </w:rPr>
        <w:t> di positività nella stessa sezione/gruppo classe l’attività educativa e didattica </w:t>
      </w:r>
      <w:r w:rsidRPr="00963335">
        <w:rPr>
          <w:rStyle w:val="Enfasigrassetto"/>
          <w:rFonts w:asciiTheme="majorHAnsi" w:hAnsiTheme="majorHAnsi" w:cstheme="majorHAnsi"/>
          <w:b w:val="0"/>
          <w:bCs w:val="0"/>
          <w:color w:val="333333"/>
        </w:rPr>
        <w:t>è sospesa</w:t>
      </w:r>
      <w:r w:rsidRPr="00963335">
        <w:rPr>
          <w:rFonts w:asciiTheme="majorHAnsi" w:hAnsiTheme="majorHAnsi" w:cstheme="majorHAnsi"/>
          <w:color w:val="333333"/>
        </w:rPr>
        <w:t> per </w:t>
      </w:r>
      <w:r w:rsidRPr="00963335">
        <w:rPr>
          <w:rStyle w:val="Enfasigrassetto"/>
          <w:rFonts w:asciiTheme="majorHAnsi" w:hAnsiTheme="majorHAnsi" w:cstheme="majorHAnsi"/>
          <w:b w:val="0"/>
          <w:bCs w:val="0"/>
          <w:color w:val="333333"/>
        </w:rPr>
        <w:t>cinque giorni</w:t>
      </w:r>
      <w:r w:rsidRPr="00963335">
        <w:rPr>
          <w:rFonts w:asciiTheme="majorHAnsi" w:hAnsiTheme="majorHAnsi" w:cstheme="majorHAnsi"/>
          <w:color w:val="333333"/>
        </w:rPr>
        <w:t>.</w:t>
      </w:r>
    </w:p>
    <w:p w14:paraId="218BA106" w14:textId="04AD1D8E" w:rsidR="00963335" w:rsidRDefault="00963335" w:rsidP="00963335">
      <w:pPr>
        <w:pStyle w:val="NormaleWeb"/>
        <w:shd w:val="clear" w:color="auto" w:fill="FFFFFF"/>
        <w:spacing w:before="0" w:beforeAutospacing="0" w:after="0" w:afterAutospacing="0"/>
        <w:ind w:left="851"/>
        <w:rPr>
          <w:rStyle w:val="Enfasigrassetto"/>
          <w:rFonts w:asciiTheme="majorHAnsi" w:hAnsiTheme="majorHAnsi" w:cstheme="majorHAnsi"/>
          <w:color w:val="333333"/>
        </w:rPr>
      </w:pPr>
      <w:r w:rsidRPr="00963335">
        <w:rPr>
          <w:rStyle w:val="Enfasigrassetto"/>
          <w:rFonts w:asciiTheme="majorHAnsi" w:hAnsiTheme="majorHAnsi" w:cstheme="majorHAnsi"/>
          <w:color w:val="333333"/>
        </w:rPr>
        <w:t>Scuola</w:t>
      </w:r>
      <w:r>
        <w:rPr>
          <w:rStyle w:val="Enfasigrassetto"/>
          <w:rFonts w:asciiTheme="majorHAnsi" w:hAnsiTheme="majorHAnsi" w:cstheme="majorHAnsi"/>
          <w:color w:val="333333"/>
        </w:rPr>
        <w:t xml:space="preserve"> </w:t>
      </w:r>
      <w:r w:rsidRPr="00963335">
        <w:rPr>
          <w:rStyle w:val="Enfasigrassetto"/>
          <w:rFonts w:asciiTheme="majorHAnsi" w:hAnsiTheme="majorHAnsi" w:cstheme="majorHAnsi"/>
          <w:color w:val="333333"/>
        </w:rPr>
        <w:t>primaria</w:t>
      </w:r>
    </w:p>
    <w:p w14:paraId="6BF8308A" w14:textId="3EA380A9" w:rsidR="00963335" w:rsidRPr="00963335" w:rsidRDefault="00963335" w:rsidP="00963335">
      <w:pPr>
        <w:pStyle w:val="NormaleWeb"/>
        <w:shd w:val="clear" w:color="auto" w:fill="FFFFFF"/>
        <w:spacing w:before="0" w:beforeAutospacing="0" w:after="0" w:afterAutospacing="0"/>
        <w:ind w:left="851"/>
        <w:jc w:val="both"/>
        <w:rPr>
          <w:rFonts w:asciiTheme="majorHAnsi" w:hAnsiTheme="majorHAnsi" w:cstheme="majorHAnsi"/>
          <w:color w:val="333333"/>
        </w:rPr>
      </w:pPr>
      <w:r w:rsidRPr="00963335">
        <w:rPr>
          <w:rFonts w:asciiTheme="majorHAnsi" w:hAnsiTheme="majorHAnsi" w:cstheme="majorHAnsi"/>
          <w:color w:val="333333"/>
        </w:rPr>
        <w:lastRenderedPageBreak/>
        <w:br/>
        <w:t>Fino a </w:t>
      </w:r>
      <w:r w:rsidRPr="00963335">
        <w:rPr>
          <w:rStyle w:val="Enfasigrassetto"/>
          <w:rFonts w:asciiTheme="majorHAnsi" w:hAnsiTheme="majorHAnsi" w:cstheme="majorHAnsi"/>
          <w:b w:val="0"/>
          <w:bCs w:val="0"/>
          <w:color w:val="333333"/>
        </w:rPr>
        <w:t>quattro casi</w:t>
      </w:r>
      <w:r w:rsidRPr="00963335">
        <w:rPr>
          <w:rFonts w:asciiTheme="majorHAnsi" w:hAnsiTheme="majorHAnsi" w:cstheme="majorHAnsi"/>
          <w:color w:val="333333"/>
        </w:rPr>
        <w:t> di positività nella stessa classe le </w:t>
      </w:r>
      <w:r w:rsidRPr="00963335">
        <w:rPr>
          <w:rStyle w:val="Enfasigrassetto"/>
          <w:rFonts w:asciiTheme="majorHAnsi" w:hAnsiTheme="majorHAnsi" w:cstheme="majorHAnsi"/>
          <w:b w:val="0"/>
          <w:bCs w:val="0"/>
          <w:color w:val="333333"/>
        </w:rPr>
        <w:t>attività proseguono</w:t>
      </w:r>
      <w:r w:rsidRPr="00963335">
        <w:rPr>
          <w:rFonts w:asciiTheme="majorHAnsi" w:hAnsiTheme="majorHAnsi" w:cstheme="majorHAnsi"/>
          <w:color w:val="333333"/>
        </w:rPr>
        <w:t> per tutti in </w:t>
      </w:r>
      <w:r w:rsidRPr="00963335">
        <w:rPr>
          <w:rStyle w:val="Enfasigrassetto"/>
          <w:rFonts w:asciiTheme="majorHAnsi" w:hAnsiTheme="majorHAnsi" w:cstheme="majorHAnsi"/>
          <w:b w:val="0"/>
          <w:bCs w:val="0"/>
          <w:color w:val="333333"/>
        </w:rPr>
        <w:t>presenza</w:t>
      </w:r>
      <w:r w:rsidRPr="00963335">
        <w:rPr>
          <w:rFonts w:asciiTheme="majorHAnsi" w:hAnsiTheme="majorHAnsi" w:cstheme="majorHAnsi"/>
          <w:color w:val="333333"/>
        </w:rPr>
        <w:t> con l’utilizzo di mascherine ffp2 (sia nel caso dei docenti che degli alunni sopra i 6 anni) fino al decimo giorno successivo alla conoscenza dell’ultimo caso di positività.</w:t>
      </w:r>
    </w:p>
    <w:p w14:paraId="2B6B1066" w14:textId="77777777" w:rsidR="00963335" w:rsidRPr="00963335" w:rsidRDefault="00963335" w:rsidP="00963335">
      <w:pPr>
        <w:pStyle w:val="NormaleWeb"/>
        <w:shd w:val="clear" w:color="auto" w:fill="FFFFFF"/>
        <w:spacing w:before="0" w:beforeAutospacing="0" w:after="0" w:afterAutospacing="0"/>
        <w:ind w:left="851"/>
        <w:jc w:val="both"/>
        <w:rPr>
          <w:rFonts w:asciiTheme="majorHAnsi" w:hAnsiTheme="majorHAnsi" w:cstheme="majorHAnsi"/>
          <w:color w:val="333333"/>
        </w:rPr>
      </w:pPr>
      <w:r w:rsidRPr="00963335">
        <w:rPr>
          <w:rStyle w:val="Enfasigrassetto"/>
          <w:rFonts w:asciiTheme="majorHAnsi" w:hAnsiTheme="majorHAnsi" w:cstheme="majorHAnsi"/>
          <w:b w:val="0"/>
          <w:bCs w:val="0"/>
          <w:color w:val="333333"/>
        </w:rPr>
        <w:t>In caso di comparsa di sintomi</w:t>
      </w:r>
      <w:r w:rsidRPr="00963335">
        <w:rPr>
          <w:rFonts w:asciiTheme="majorHAnsi" w:hAnsiTheme="majorHAnsi" w:cstheme="majorHAnsi"/>
          <w:color w:val="333333"/>
        </w:rPr>
        <w:t>, è obbligatorio effettuare un test antigenico (rapido o autosomministrato) o un molecolare. Se si è ancora sintomatici, il test va ripetuto al quinto giorno successivo alla data dell’ultimo contatto.</w:t>
      </w:r>
    </w:p>
    <w:p w14:paraId="4560F30B" w14:textId="77777777" w:rsidR="00963335" w:rsidRPr="00963335" w:rsidRDefault="00963335" w:rsidP="00963335">
      <w:pPr>
        <w:pStyle w:val="NormaleWeb"/>
        <w:shd w:val="clear" w:color="auto" w:fill="FFFFFF"/>
        <w:spacing w:before="0" w:beforeAutospacing="0" w:after="0" w:afterAutospacing="0"/>
        <w:ind w:left="851"/>
        <w:jc w:val="both"/>
        <w:rPr>
          <w:rFonts w:asciiTheme="majorHAnsi" w:hAnsiTheme="majorHAnsi" w:cstheme="majorHAnsi"/>
          <w:color w:val="333333"/>
        </w:rPr>
      </w:pPr>
      <w:r w:rsidRPr="00963335">
        <w:rPr>
          <w:rFonts w:asciiTheme="majorHAnsi" w:hAnsiTheme="majorHAnsi" w:cstheme="majorHAnsi"/>
          <w:color w:val="333333"/>
        </w:rPr>
        <w:t>Con </w:t>
      </w:r>
      <w:r w:rsidRPr="00963335">
        <w:rPr>
          <w:rStyle w:val="Enfasigrassetto"/>
          <w:rFonts w:asciiTheme="majorHAnsi" w:hAnsiTheme="majorHAnsi" w:cstheme="majorHAnsi"/>
          <w:b w:val="0"/>
          <w:bCs w:val="0"/>
          <w:color w:val="333333"/>
        </w:rPr>
        <w:t>cinque o più casi</w:t>
      </w:r>
      <w:r w:rsidRPr="00963335">
        <w:rPr>
          <w:rFonts w:asciiTheme="majorHAnsi" w:hAnsiTheme="majorHAnsi" w:cstheme="majorHAnsi"/>
          <w:color w:val="333333"/>
        </w:rPr>
        <w:t> di positività nella stessa classe i vaccinati e i guariti da meno di 120 giorni o dopo il ciclo vaccinale primario, i vaccinati con dose di richiamo e gli esenti dalla vaccinazione </w:t>
      </w:r>
      <w:r w:rsidRPr="00963335">
        <w:rPr>
          <w:rStyle w:val="Enfasigrassetto"/>
          <w:rFonts w:asciiTheme="majorHAnsi" w:hAnsiTheme="majorHAnsi" w:cstheme="majorHAnsi"/>
          <w:b w:val="0"/>
          <w:bCs w:val="0"/>
          <w:color w:val="333333"/>
        </w:rPr>
        <w:t>proseguono l’attività in presenza</w:t>
      </w:r>
      <w:r w:rsidRPr="00963335">
        <w:rPr>
          <w:rFonts w:asciiTheme="majorHAnsi" w:hAnsiTheme="majorHAnsi" w:cstheme="majorHAnsi"/>
          <w:color w:val="333333"/>
        </w:rPr>
        <w:t> con l’utilizzo della mascherina ffp2 (sia nel caso dei docenti che degli alunni sopra i 6 anni) fino al decimo giorno successivo alla conoscenza dell’ultimo caso di positività.</w:t>
      </w:r>
    </w:p>
    <w:p w14:paraId="3358CC9B" w14:textId="77777777" w:rsidR="00963335" w:rsidRPr="00963335" w:rsidRDefault="00963335" w:rsidP="00963335">
      <w:pPr>
        <w:pStyle w:val="NormaleWeb"/>
        <w:shd w:val="clear" w:color="auto" w:fill="FFFFFF"/>
        <w:spacing w:before="0" w:beforeAutospacing="0" w:after="0" w:afterAutospacing="0"/>
        <w:ind w:left="851"/>
        <w:jc w:val="both"/>
        <w:rPr>
          <w:rFonts w:asciiTheme="majorHAnsi" w:hAnsiTheme="majorHAnsi" w:cstheme="majorHAnsi"/>
          <w:color w:val="333333"/>
        </w:rPr>
      </w:pPr>
      <w:r w:rsidRPr="00963335">
        <w:rPr>
          <w:rFonts w:asciiTheme="majorHAnsi" w:hAnsiTheme="majorHAnsi" w:cstheme="majorHAnsi"/>
          <w:color w:val="333333"/>
        </w:rPr>
        <w:t>Per la </w:t>
      </w:r>
      <w:r w:rsidRPr="00963335">
        <w:rPr>
          <w:rStyle w:val="Enfasigrassetto"/>
          <w:rFonts w:asciiTheme="majorHAnsi" w:hAnsiTheme="majorHAnsi" w:cstheme="majorHAnsi"/>
          <w:b w:val="0"/>
          <w:bCs w:val="0"/>
          <w:color w:val="333333"/>
        </w:rPr>
        <w:t>permanenza in aula</w:t>
      </w:r>
      <w:r w:rsidRPr="00963335">
        <w:rPr>
          <w:rFonts w:asciiTheme="majorHAnsi" w:hAnsiTheme="majorHAnsi" w:cstheme="majorHAnsi"/>
          <w:color w:val="333333"/>
        </w:rPr>
        <w:t> è sufficiente la certificazione verde, controllata tramite App mobile.</w:t>
      </w:r>
    </w:p>
    <w:p w14:paraId="70AE2774" w14:textId="77777777" w:rsidR="00963335" w:rsidRPr="00963335" w:rsidRDefault="00963335" w:rsidP="00963335">
      <w:pPr>
        <w:pStyle w:val="NormaleWeb"/>
        <w:shd w:val="clear" w:color="auto" w:fill="FFFFFF"/>
        <w:spacing w:before="0" w:beforeAutospacing="0" w:after="0" w:afterAutospacing="0"/>
        <w:ind w:left="851"/>
        <w:jc w:val="both"/>
        <w:rPr>
          <w:rFonts w:asciiTheme="majorHAnsi" w:hAnsiTheme="majorHAnsi" w:cstheme="majorHAnsi"/>
          <w:color w:val="333333"/>
        </w:rPr>
      </w:pPr>
      <w:r w:rsidRPr="00963335">
        <w:rPr>
          <w:rFonts w:asciiTheme="majorHAnsi" w:hAnsiTheme="majorHAnsi" w:cstheme="majorHAnsi"/>
          <w:color w:val="333333"/>
        </w:rPr>
        <w:t>Per gli altri alunni è prevista la </w:t>
      </w:r>
      <w:r w:rsidRPr="00963335">
        <w:rPr>
          <w:rStyle w:val="Enfasigrassetto"/>
          <w:rFonts w:asciiTheme="majorHAnsi" w:hAnsiTheme="majorHAnsi" w:cstheme="majorHAnsi"/>
          <w:b w:val="0"/>
          <w:bCs w:val="0"/>
          <w:color w:val="333333"/>
        </w:rPr>
        <w:t>didattica digitale integrata</w:t>
      </w:r>
      <w:r w:rsidRPr="00963335">
        <w:rPr>
          <w:rFonts w:asciiTheme="majorHAnsi" w:hAnsiTheme="majorHAnsi" w:cstheme="majorHAnsi"/>
          <w:color w:val="333333"/>
        </w:rPr>
        <w:t> per cinque giorni.</w:t>
      </w:r>
    </w:p>
    <w:p w14:paraId="6326BF89" w14:textId="77777777" w:rsidR="00963335" w:rsidRDefault="00963335" w:rsidP="00963335">
      <w:pPr>
        <w:pStyle w:val="NormaleWeb"/>
        <w:shd w:val="clear" w:color="auto" w:fill="FFFFFF"/>
        <w:spacing w:before="0" w:beforeAutospacing="0" w:after="0" w:afterAutospacing="0"/>
        <w:ind w:left="851"/>
        <w:jc w:val="both"/>
        <w:rPr>
          <w:rStyle w:val="Enfasigrassetto"/>
          <w:rFonts w:asciiTheme="majorHAnsi" w:hAnsiTheme="majorHAnsi" w:cstheme="majorHAnsi"/>
          <w:color w:val="333333"/>
        </w:rPr>
      </w:pPr>
    </w:p>
    <w:p w14:paraId="63554119" w14:textId="77777777" w:rsidR="00963335" w:rsidRDefault="00963335" w:rsidP="00963335">
      <w:pPr>
        <w:pStyle w:val="NormaleWeb"/>
        <w:shd w:val="clear" w:color="auto" w:fill="FFFFFF"/>
        <w:spacing w:before="0" w:beforeAutospacing="0" w:after="0" w:afterAutospacing="0"/>
        <w:ind w:left="851"/>
        <w:rPr>
          <w:rFonts w:asciiTheme="majorHAnsi" w:hAnsiTheme="majorHAnsi" w:cstheme="majorHAnsi"/>
          <w:color w:val="333333"/>
        </w:rPr>
      </w:pPr>
      <w:r w:rsidRPr="00963335">
        <w:rPr>
          <w:rStyle w:val="Enfasigrassetto"/>
          <w:rFonts w:asciiTheme="majorHAnsi" w:hAnsiTheme="majorHAnsi" w:cstheme="majorHAnsi"/>
          <w:color w:val="333333"/>
        </w:rPr>
        <w:t>Scuola secondaria di I e II grado</w:t>
      </w:r>
      <w:r w:rsidRPr="00963335">
        <w:rPr>
          <w:rFonts w:asciiTheme="majorHAnsi" w:hAnsiTheme="majorHAnsi" w:cstheme="majorHAnsi"/>
          <w:color w:val="333333"/>
        </w:rPr>
        <w:br/>
      </w:r>
    </w:p>
    <w:p w14:paraId="642C827A" w14:textId="608EDA30" w:rsidR="00963335" w:rsidRPr="00963335" w:rsidRDefault="00963335" w:rsidP="00963335">
      <w:pPr>
        <w:pStyle w:val="NormaleWeb"/>
        <w:shd w:val="clear" w:color="auto" w:fill="FFFFFF"/>
        <w:spacing w:before="0" w:beforeAutospacing="0" w:after="0" w:afterAutospacing="0"/>
        <w:ind w:left="851"/>
        <w:jc w:val="both"/>
        <w:rPr>
          <w:rFonts w:asciiTheme="majorHAnsi" w:hAnsiTheme="majorHAnsi" w:cstheme="majorHAnsi"/>
          <w:color w:val="333333"/>
        </w:rPr>
      </w:pPr>
      <w:r w:rsidRPr="00963335">
        <w:rPr>
          <w:rFonts w:asciiTheme="majorHAnsi" w:hAnsiTheme="majorHAnsi" w:cstheme="majorHAnsi"/>
          <w:color w:val="333333"/>
        </w:rPr>
        <w:t>Con </w:t>
      </w:r>
      <w:r w:rsidRPr="00963335">
        <w:rPr>
          <w:rStyle w:val="Enfasigrassetto"/>
          <w:rFonts w:asciiTheme="majorHAnsi" w:hAnsiTheme="majorHAnsi" w:cstheme="majorHAnsi"/>
          <w:b w:val="0"/>
          <w:bCs w:val="0"/>
          <w:color w:val="333333"/>
        </w:rPr>
        <w:t>un caso</w:t>
      </w:r>
      <w:r w:rsidRPr="00963335">
        <w:rPr>
          <w:rFonts w:asciiTheme="majorHAnsi" w:hAnsiTheme="majorHAnsi" w:cstheme="majorHAnsi"/>
          <w:color w:val="333333"/>
        </w:rPr>
        <w:t> di positività nella stessa classe l’</w:t>
      </w:r>
      <w:r w:rsidRPr="00963335">
        <w:rPr>
          <w:rStyle w:val="Enfasigrassetto"/>
          <w:rFonts w:asciiTheme="majorHAnsi" w:hAnsiTheme="majorHAnsi" w:cstheme="majorHAnsi"/>
          <w:b w:val="0"/>
          <w:bCs w:val="0"/>
          <w:color w:val="333333"/>
        </w:rPr>
        <w:t>attività didattica prosegue</w:t>
      </w:r>
      <w:r w:rsidRPr="00963335">
        <w:rPr>
          <w:rFonts w:asciiTheme="majorHAnsi" w:hAnsiTheme="majorHAnsi" w:cstheme="majorHAnsi"/>
          <w:color w:val="333333"/>
        </w:rPr>
        <w:t> per tutti con l’utilizzo di mascherine </w:t>
      </w:r>
      <w:r w:rsidRPr="00963335">
        <w:rPr>
          <w:rStyle w:val="Enfasigrassetto"/>
          <w:rFonts w:asciiTheme="majorHAnsi" w:hAnsiTheme="majorHAnsi" w:cstheme="majorHAnsi"/>
          <w:b w:val="0"/>
          <w:bCs w:val="0"/>
          <w:color w:val="333333"/>
        </w:rPr>
        <w:t>ffp2</w:t>
      </w:r>
    </w:p>
    <w:p w14:paraId="1A966D8C" w14:textId="77777777" w:rsidR="00963335" w:rsidRPr="00963335" w:rsidRDefault="00963335" w:rsidP="00963335">
      <w:pPr>
        <w:pStyle w:val="NormaleWeb"/>
        <w:shd w:val="clear" w:color="auto" w:fill="FFFFFF"/>
        <w:spacing w:before="0" w:beforeAutospacing="0" w:after="0" w:afterAutospacing="0"/>
        <w:ind w:left="851"/>
        <w:jc w:val="both"/>
        <w:rPr>
          <w:rFonts w:asciiTheme="majorHAnsi" w:hAnsiTheme="majorHAnsi" w:cstheme="majorHAnsi"/>
          <w:color w:val="333333"/>
        </w:rPr>
      </w:pPr>
      <w:r w:rsidRPr="00963335">
        <w:rPr>
          <w:rFonts w:asciiTheme="majorHAnsi" w:hAnsiTheme="majorHAnsi" w:cstheme="majorHAnsi"/>
          <w:color w:val="333333"/>
        </w:rPr>
        <w:t>Con </w:t>
      </w:r>
      <w:r w:rsidRPr="00963335">
        <w:rPr>
          <w:rStyle w:val="Enfasigrassetto"/>
          <w:rFonts w:asciiTheme="majorHAnsi" w:hAnsiTheme="majorHAnsi" w:cstheme="majorHAnsi"/>
          <w:b w:val="0"/>
          <w:bCs w:val="0"/>
          <w:color w:val="333333"/>
        </w:rPr>
        <w:t>due o più casi</w:t>
      </w:r>
      <w:r w:rsidRPr="00963335">
        <w:rPr>
          <w:rFonts w:asciiTheme="majorHAnsi" w:hAnsiTheme="majorHAnsi" w:cstheme="majorHAnsi"/>
          <w:color w:val="333333"/>
        </w:rPr>
        <w:t> di positività nella stessa classe i vaccinati e i guariti da meno di 120 giorni o dopo il ciclo vaccinale primario, i vaccinati con dose di richiamo e gli esenti dalla vaccinazione </w:t>
      </w:r>
      <w:r w:rsidRPr="00963335">
        <w:rPr>
          <w:rStyle w:val="Enfasigrassetto"/>
          <w:rFonts w:asciiTheme="majorHAnsi" w:hAnsiTheme="majorHAnsi" w:cstheme="majorHAnsi"/>
          <w:b w:val="0"/>
          <w:bCs w:val="0"/>
          <w:color w:val="333333"/>
        </w:rPr>
        <w:t>proseguono l’attività in presenza</w:t>
      </w:r>
      <w:r w:rsidRPr="00963335">
        <w:rPr>
          <w:rFonts w:asciiTheme="majorHAnsi" w:hAnsiTheme="majorHAnsi" w:cstheme="majorHAnsi"/>
          <w:color w:val="333333"/>
        </w:rPr>
        <w:t> con l’utilizzo di mascherine ffp2.</w:t>
      </w:r>
    </w:p>
    <w:p w14:paraId="17F54491" w14:textId="77777777" w:rsidR="00963335" w:rsidRPr="00963335" w:rsidRDefault="00963335" w:rsidP="00963335">
      <w:pPr>
        <w:pStyle w:val="NormaleWeb"/>
        <w:shd w:val="clear" w:color="auto" w:fill="FFFFFF"/>
        <w:spacing w:before="0" w:beforeAutospacing="0" w:after="0" w:afterAutospacing="0"/>
        <w:ind w:left="851"/>
        <w:jc w:val="both"/>
        <w:rPr>
          <w:rFonts w:asciiTheme="majorHAnsi" w:hAnsiTheme="majorHAnsi" w:cstheme="majorHAnsi"/>
          <w:color w:val="333333"/>
        </w:rPr>
      </w:pPr>
      <w:r w:rsidRPr="00963335">
        <w:rPr>
          <w:rFonts w:asciiTheme="majorHAnsi" w:hAnsiTheme="majorHAnsi" w:cstheme="majorHAnsi"/>
          <w:color w:val="333333"/>
        </w:rPr>
        <w:t>Per la </w:t>
      </w:r>
      <w:r w:rsidRPr="00963335">
        <w:rPr>
          <w:rStyle w:val="Enfasigrassetto"/>
          <w:rFonts w:asciiTheme="majorHAnsi" w:hAnsiTheme="majorHAnsi" w:cstheme="majorHAnsi"/>
          <w:b w:val="0"/>
          <w:bCs w:val="0"/>
          <w:color w:val="333333"/>
        </w:rPr>
        <w:t>permanenza in aula</w:t>
      </w:r>
      <w:r w:rsidRPr="00963335">
        <w:rPr>
          <w:rFonts w:asciiTheme="majorHAnsi" w:hAnsiTheme="majorHAnsi" w:cstheme="majorHAnsi"/>
          <w:color w:val="333333"/>
        </w:rPr>
        <w:t> è sufficiente la certificazione verde, controllata tramite App mobile.</w:t>
      </w:r>
    </w:p>
    <w:p w14:paraId="375424B3" w14:textId="77777777" w:rsidR="00963335" w:rsidRPr="00963335" w:rsidRDefault="00963335" w:rsidP="00963335">
      <w:pPr>
        <w:pStyle w:val="NormaleWeb"/>
        <w:shd w:val="clear" w:color="auto" w:fill="FFFFFF"/>
        <w:spacing w:before="0" w:beforeAutospacing="0" w:after="0" w:afterAutospacing="0"/>
        <w:ind w:left="851"/>
        <w:jc w:val="both"/>
        <w:rPr>
          <w:rFonts w:asciiTheme="majorHAnsi" w:hAnsiTheme="majorHAnsi" w:cstheme="majorHAnsi"/>
          <w:color w:val="333333"/>
        </w:rPr>
      </w:pPr>
      <w:r w:rsidRPr="00963335">
        <w:rPr>
          <w:rFonts w:asciiTheme="majorHAnsi" w:hAnsiTheme="majorHAnsi" w:cstheme="majorHAnsi"/>
          <w:color w:val="333333"/>
        </w:rPr>
        <w:t>Per gli altri studenti è prevista la </w:t>
      </w:r>
      <w:r w:rsidRPr="00963335">
        <w:rPr>
          <w:rStyle w:val="Enfasigrassetto"/>
          <w:rFonts w:asciiTheme="majorHAnsi" w:hAnsiTheme="majorHAnsi" w:cstheme="majorHAnsi"/>
          <w:b w:val="0"/>
          <w:bCs w:val="0"/>
          <w:color w:val="333333"/>
        </w:rPr>
        <w:t>didattica digitale integrata</w:t>
      </w:r>
      <w:r w:rsidRPr="00963335">
        <w:rPr>
          <w:rFonts w:asciiTheme="majorHAnsi" w:hAnsiTheme="majorHAnsi" w:cstheme="majorHAnsi"/>
          <w:color w:val="333333"/>
        </w:rPr>
        <w:t> per </w:t>
      </w:r>
      <w:r w:rsidRPr="00963335">
        <w:rPr>
          <w:rStyle w:val="Enfasigrassetto"/>
          <w:rFonts w:asciiTheme="majorHAnsi" w:hAnsiTheme="majorHAnsi" w:cstheme="majorHAnsi"/>
          <w:b w:val="0"/>
          <w:bCs w:val="0"/>
          <w:color w:val="333333"/>
        </w:rPr>
        <w:t>cinque giorni</w:t>
      </w:r>
    </w:p>
    <w:p w14:paraId="3210BF72" w14:textId="77777777" w:rsidR="00963335" w:rsidRPr="00963335" w:rsidRDefault="00963335" w:rsidP="00963335">
      <w:pPr>
        <w:pStyle w:val="NormaleWeb"/>
        <w:shd w:val="clear" w:color="auto" w:fill="FFFFFF"/>
        <w:spacing w:before="0" w:beforeAutospacing="0" w:after="0" w:afterAutospacing="0"/>
        <w:ind w:left="851"/>
        <w:jc w:val="both"/>
        <w:rPr>
          <w:rFonts w:asciiTheme="majorHAnsi" w:hAnsiTheme="majorHAnsi" w:cstheme="majorHAnsi"/>
          <w:color w:val="333333"/>
        </w:rPr>
      </w:pPr>
      <w:r w:rsidRPr="00963335">
        <w:rPr>
          <w:rStyle w:val="Enfasigrassetto"/>
          <w:rFonts w:asciiTheme="majorHAnsi" w:hAnsiTheme="majorHAnsi" w:cstheme="majorHAnsi"/>
          <w:b w:val="0"/>
          <w:bCs w:val="0"/>
          <w:color w:val="333333"/>
        </w:rPr>
        <w:t>Regime sanitario</w:t>
      </w:r>
    </w:p>
    <w:p w14:paraId="478D38C7" w14:textId="5FDB8EED" w:rsidR="00963335" w:rsidRDefault="00963335" w:rsidP="00963335">
      <w:pPr>
        <w:pStyle w:val="NormaleWeb"/>
        <w:shd w:val="clear" w:color="auto" w:fill="FFFFFF"/>
        <w:spacing w:before="0" w:beforeAutospacing="0" w:after="0" w:afterAutospacing="0"/>
        <w:ind w:left="851"/>
        <w:jc w:val="both"/>
        <w:rPr>
          <w:rFonts w:asciiTheme="majorHAnsi" w:hAnsiTheme="majorHAnsi" w:cstheme="majorHAnsi"/>
          <w:color w:val="333333"/>
        </w:rPr>
      </w:pPr>
      <w:r w:rsidRPr="00963335">
        <w:rPr>
          <w:rFonts w:asciiTheme="majorHAnsi" w:hAnsiTheme="majorHAnsi" w:cstheme="majorHAnsi"/>
          <w:color w:val="333333"/>
        </w:rPr>
        <w:t>Con cinque o più casi di positività nei servizi educativi per l’infanzia, nella scuola dell’infanzia e nella scuola primaria e con due casi o più di positività nella scuola secondaria di I e II grado, si applica ai bambini e agli alunni il regime sanitario dell’</w:t>
      </w:r>
      <w:proofErr w:type="spellStart"/>
      <w:r w:rsidRPr="00963335">
        <w:rPr>
          <w:rStyle w:val="Enfasigrassetto"/>
          <w:rFonts w:asciiTheme="majorHAnsi" w:hAnsiTheme="majorHAnsi" w:cstheme="majorHAnsi"/>
          <w:b w:val="0"/>
          <w:bCs w:val="0"/>
          <w:color w:val="333333"/>
        </w:rPr>
        <w:t>autosorveglianza</w:t>
      </w:r>
      <w:proofErr w:type="spellEnd"/>
      <w:r w:rsidRPr="00963335">
        <w:rPr>
          <w:rFonts w:asciiTheme="majorHAnsi" w:hAnsiTheme="majorHAnsi" w:cstheme="majorHAnsi"/>
          <w:color w:val="333333"/>
        </w:rPr>
        <w:t>, ove ne ricorrano le condizioni (vaccinati e guariti da meno di 120 giorni o dopo il ciclo vaccinale primario, vaccinati con dose di richiamo), altrimenti si applica il regime sanitario della </w:t>
      </w:r>
      <w:r w:rsidRPr="00963335">
        <w:rPr>
          <w:rStyle w:val="Enfasigrassetto"/>
          <w:rFonts w:asciiTheme="majorHAnsi" w:hAnsiTheme="majorHAnsi" w:cstheme="majorHAnsi"/>
          <w:b w:val="0"/>
          <w:bCs w:val="0"/>
          <w:color w:val="333333"/>
        </w:rPr>
        <w:t>quarantena precauzionale di cinque giorni</w:t>
      </w:r>
      <w:r w:rsidRPr="00963335">
        <w:rPr>
          <w:rFonts w:asciiTheme="majorHAnsi" w:hAnsiTheme="majorHAnsi" w:cstheme="majorHAnsi"/>
          <w:color w:val="333333"/>
        </w:rPr>
        <w:t>, che termina con un tampone negativo. Per i successivi cinque giorni dopo il rientro dalla quarantena gli studenti dai 6 anni in su indossano la mascherina ffp2.</w:t>
      </w:r>
    </w:p>
    <w:p w14:paraId="0506FFEE" w14:textId="4FB4F29B" w:rsidR="0004098F" w:rsidRDefault="0004098F" w:rsidP="00963335">
      <w:pPr>
        <w:pStyle w:val="NormaleWeb"/>
        <w:shd w:val="clear" w:color="auto" w:fill="FFFFFF"/>
        <w:spacing w:before="0" w:beforeAutospacing="0" w:after="0" w:afterAutospacing="0"/>
        <w:ind w:left="851"/>
        <w:jc w:val="both"/>
        <w:rPr>
          <w:rFonts w:asciiTheme="majorHAnsi" w:hAnsiTheme="majorHAnsi" w:cstheme="majorHAnsi"/>
          <w:color w:val="333333"/>
        </w:rPr>
      </w:pPr>
      <w:r w:rsidRPr="0004098F">
        <w:rPr>
          <w:rFonts w:asciiTheme="majorHAnsi" w:hAnsiTheme="majorHAnsi" w:cstheme="majorHAnsi"/>
          <w:color w:val="333333"/>
        </w:rPr>
        <w:t>Il trattamento verrà effettuato da</w:t>
      </w:r>
      <w:r>
        <w:rPr>
          <w:rFonts w:asciiTheme="majorHAnsi" w:hAnsiTheme="majorHAnsi" w:cstheme="majorHAnsi"/>
          <w:color w:val="333333"/>
        </w:rPr>
        <w:t>l</w:t>
      </w:r>
      <w:r w:rsidRPr="0004098F">
        <w:rPr>
          <w:rFonts w:asciiTheme="majorHAnsi" w:hAnsiTheme="majorHAnsi" w:cstheme="majorHAnsi"/>
          <w:color w:val="333333"/>
        </w:rPr>
        <w:t xml:space="preserve"> personale autorizzato e formato con strumenti informatici, elettronici e cartacei</w:t>
      </w:r>
      <w:r w:rsidR="007B13DD">
        <w:rPr>
          <w:rFonts w:asciiTheme="majorHAnsi" w:hAnsiTheme="majorHAnsi" w:cstheme="majorHAnsi"/>
          <w:color w:val="333333"/>
        </w:rPr>
        <w:t xml:space="preserve"> </w:t>
      </w:r>
      <w:r w:rsidR="007B13DD" w:rsidRPr="007B13DD">
        <w:rPr>
          <w:rFonts w:asciiTheme="majorHAnsi" w:hAnsiTheme="majorHAnsi" w:cstheme="majorHAnsi"/>
          <w:color w:val="333333"/>
        </w:rPr>
        <w:t>con l’utilizzo dell’App Verifica C19 o con l’esibizione di certificazione di esenzione o comunque con la dimostrazione di guarigione da meno di centoventi giorni o in altri casi previsti dall’art. 6</w:t>
      </w:r>
      <w:r w:rsidR="007B13DD">
        <w:rPr>
          <w:rFonts w:asciiTheme="majorHAnsi" w:hAnsiTheme="majorHAnsi" w:cstheme="majorHAnsi"/>
          <w:color w:val="333333"/>
        </w:rPr>
        <w:t>.</w:t>
      </w:r>
    </w:p>
    <w:p w14:paraId="491728C9" w14:textId="77777777" w:rsidR="00963335" w:rsidRPr="008D2963" w:rsidRDefault="00963335" w:rsidP="008D2963">
      <w:pPr>
        <w:pStyle w:val="Normale1"/>
        <w:pBdr>
          <w:top w:val="nil"/>
          <w:left w:val="nil"/>
          <w:bottom w:val="nil"/>
          <w:right w:val="nil"/>
          <w:between w:val="nil"/>
        </w:pBdr>
        <w:spacing w:line="276" w:lineRule="auto"/>
        <w:ind w:left="720"/>
        <w:contextualSpacing/>
        <w:jc w:val="both"/>
        <w:rPr>
          <w:rFonts w:asciiTheme="majorHAnsi" w:eastAsia="Calibri" w:hAnsiTheme="majorHAnsi" w:cstheme="majorHAnsi"/>
          <w:bCs/>
          <w:color w:val="000000"/>
          <w:sz w:val="24"/>
          <w:szCs w:val="24"/>
        </w:rPr>
      </w:pPr>
    </w:p>
    <w:p w14:paraId="0AAC90C9" w14:textId="77777777" w:rsidR="00C65EE4" w:rsidRPr="009D622D" w:rsidRDefault="00C65EE4" w:rsidP="00C65EE4">
      <w:pPr>
        <w:pStyle w:val="Normale1"/>
        <w:widowControl/>
        <w:numPr>
          <w:ilvl w:val="0"/>
          <w:numId w:val="4"/>
        </w:numPr>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r w:rsidRPr="009D622D">
        <w:rPr>
          <w:rFonts w:asciiTheme="majorHAnsi" w:eastAsia="Calibri" w:hAnsiTheme="majorHAnsi" w:cstheme="majorHAnsi"/>
          <w:b/>
          <w:color w:val="000000"/>
          <w:sz w:val="24"/>
          <w:szCs w:val="24"/>
        </w:rPr>
        <w:t>Diritti dell'interessato:</w:t>
      </w:r>
    </w:p>
    <w:p w14:paraId="193B1BD4" w14:textId="77777777" w:rsidR="00C65EE4" w:rsidRPr="009330EA" w:rsidRDefault="00C65EE4" w:rsidP="007B13DD">
      <w:pPr>
        <w:spacing w:after="120"/>
        <w:ind w:left="709"/>
        <w:jc w:val="both"/>
        <w:rPr>
          <w:rFonts w:asciiTheme="majorHAnsi" w:hAnsiTheme="majorHAnsi" w:cstheme="majorHAnsi"/>
          <w:sz w:val="24"/>
          <w:szCs w:val="24"/>
        </w:rPr>
      </w:pPr>
      <w:r w:rsidRPr="009330EA">
        <w:rPr>
          <w:rFonts w:asciiTheme="majorHAnsi" w:hAnsiTheme="majorHAnsi" w:cstheme="majorHAnsi"/>
          <w:sz w:val="24"/>
          <w:szCs w:val="24"/>
        </w:rPr>
        <w:t>Il Regolamento (UE) 2016/679 attribuisce ai soggetti interessati i seguenti diritti:</w:t>
      </w:r>
    </w:p>
    <w:p w14:paraId="0BA75F52" w14:textId="77777777" w:rsidR="00C65EE4" w:rsidRPr="009330EA" w:rsidRDefault="00C65EE4" w:rsidP="00C65EE4">
      <w:pPr>
        <w:spacing w:before="120" w:after="120"/>
        <w:ind w:left="709"/>
        <w:jc w:val="both"/>
        <w:rPr>
          <w:rFonts w:asciiTheme="majorHAnsi" w:hAnsiTheme="majorHAnsi" w:cstheme="majorHAnsi"/>
          <w:sz w:val="24"/>
          <w:szCs w:val="24"/>
        </w:rPr>
      </w:pPr>
      <w:r w:rsidRPr="009330EA">
        <w:rPr>
          <w:rFonts w:asciiTheme="majorHAnsi" w:hAnsiTheme="majorHAnsi" w:cstheme="majorHAnsi"/>
          <w:sz w:val="24"/>
          <w:szCs w:val="24"/>
        </w:rPr>
        <w:t>a) diritto di accesso (art. 15 del Regolamento (UE) 2016/679), ovvero di ottenere in particolare</w:t>
      </w:r>
    </w:p>
    <w:p w14:paraId="2F009552" w14:textId="77777777" w:rsidR="00C65EE4" w:rsidRPr="00C65EE4" w:rsidRDefault="00C65EE4" w:rsidP="00C65EE4">
      <w:pPr>
        <w:pStyle w:val="Paragrafoelenco"/>
        <w:widowControl/>
        <w:numPr>
          <w:ilvl w:val="0"/>
          <w:numId w:val="7"/>
        </w:numPr>
        <w:spacing w:before="120" w:after="120"/>
        <w:ind w:left="1134"/>
        <w:jc w:val="both"/>
        <w:rPr>
          <w:rFonts w:asciiTheme="majorHAnsi" w:eastAsia="Calibri" w:hAnsiTheme="majorHAnsi" w:cstheme="majorHAnsi"/>
          <w:color w:val="000000"/>
          <w:sz w:val="24"/>
          <w:szCs w:val="24"/>
        </w:rPr>
      </w:pPr>
      <w:r w:rsidRPr="00C65EE4">
        <w:rPr>
          <w:rFonts w:asciiTheme="majorHAnsi" w:eastAsia="Calibri" w:hAnsiTheme="majorHAnsi" w:cstheme="majorHAnsi"/>
          <w:color w:val="000000"/>
          <w:sz w:val="24"/>
          <w:szCs w:val="24"/>
        </w:rPr>
        <w:t>la conferma dell’esistenza dei dati personali,</w:t>
      </w:r>
    </w:p>
    <w:p w14:paraId="446D3E09" w14:textId="77777777" w:rsidR="00C65EE4" w:rsidRPr="00C65EE4" w:rsidRDefault="00C65EE4" w:rsidP="00C65EE4">
      <w:pPr>
        <w:pStyle w:val="Paragrafoelenco"/>
        <w:widowControl/>
        <w:numPr>
          <w:ilvl w:val="0"/>
          <w:numId w:val="7"/>
        </w:numPr>
        <w:spacing w:before="120" w:after="120"/>
        <w:ind w:left="1134"/>
        <w:jc w:val="both"/>
        <w:rPr>
          <w:rFonts w:asciiTheme="majorHAnsi" w:eastAsia="Calibri" w:hAnsiTheme="majorHAnsi" w:cstheme="majorHAnsi"/>
          <w:color w:val="000000"/>
          <w:sz w:val="24"/>
          <w:szCs w:val="24"/>
        </w:rPr>
      </w:pPr>
      <w:r w:rsidRPr="00C65EE4">
        <w:rPr>
          <w:rFonts w:asciiTheme="majorHAnsi" w:eastAsia="Calibri" w:hAnsiTheme="majorHAnsi" w:cstheme="majorHAnsi"/>
          <w:color w:val="000000"/>
          <w:sz w:val="24"/>
          <w:szCs w:val="24"/>
        </w:rPr>
        <w:t>l’indicazione dell’origine e delle categorie di dati personali, della finalità e della modalità del loro trattamento,</w:t>
      </w:r>
    </w:p>
    <w:p w14:paraId="2DF1B18B" w14:textId="77777777" w:rsidR="00C65EE4" w:rsidRPr="00C65EE4" w:rsidRDefault="00C65EE4" w:rsidP="00C65EE4">
      <w:pPr>
        <w:pStyle w:val="Paragrafoelenco"/>
        <w:widowControl/>
        <w:numPr>
          <w:ilvl w:val="0"/>
          <w:numId w:val="7"/>
        </w:numPr>
        <w:spacing w:before="120" w:after="120"/>
        <w:ind w:left="1134"/>
        <w:jc w:val="both"/>
        <w:rPr>
          <w:rFonts w:asciiTheme="majorHAnsi" w:eastAsia="Calibri" w:hAnsiTheme="majorHAnsi" w:cstheme="majorHAnsi"/>
          <w:color w:val="000000"/>
          <w:sz w:val="24"/>
          <w:szCs w:val="24"/>
        </w:rPr>
      </w:pPr>
      <w:r w:rsidRPr="00C65EE4">
        <w:rPr>
          <w:rFonts w:asciiTheme="majorHAnsi" w:eastAsia="Calibri" w:hAnsiTheme="majorHAnsi" w:cstheme="majorHAnsi"/>
          <w:color w:val="000000"/>
          <w:sz w:val="24"/>
          <w:szCs w:val="24"/>
        </w:rPr>
        <w:t>la logica applicata in caso di trattamento effettuato con l’ausilio di strumenti elettronici,</w:t>
      </w:r>
    </w:p>
    <w:p w14:paraId="2C34E5E8" w14:textId="77777777" w:rsidR="00C65EE4" w:rsidRPr="00C65EE4" w:rsidRDefault="00C65EE4" w:rsidP="00C65EE4">
      <w:pPr>
        <w:pStyle w:val="Paragrafoelenco"/>
        <w:widowControl/>
        <w:numPr>
          <w:ilvl w:val="0"/>
          <w:numId w:val="7"/>
        </w:numPr>
        <w:spacing w:before="120" w:after="120"/>
        <w:ind w:left="1134"/>
        <w:jc w:val="both"/>
        <w:rPr>
          <w:rFonts w:asciiTheme="majorHAnsi" w:eastAsia="Calibri" w:hAnsiTheme="majorHAnsi" w:cstheme="majorHAnsi"/>
          <w:color w:val="000000"/>
          <w:sz w:val="24"/>
          <w:szCs w:val="24"/>
        </w:rPr>
      </w:pPr>
      <w:r w:rsidRPr="00C65EE4">
        <w:rPr>
          <w:rFonts w:asciiTheme="majorHAnsi" w:eastAsia="Calibri" w:hAnsiTheme="majorHAnsi" w:cstheme="majorHAnsi"/>
          <w:color w:val="000000"/>
          <w:sz w:val="24"/>
          <w:szCs w:val="24"/>
        </w:rPr>
        <w:lastRenderedPageBreak/>
        <w:t>gli estremi identificativi del Titolare del trattamento dei dati personali, del Responsabile del trattamento dei dati personali e dei soggetti o categorie di soggetti ai quali i dati sono stati o possono essere comunicati,</w:t>
      </w:r>
    </w:p>
    <w:p w14:paraId="0464C8E8" w14:textId="77777777" w:rsidR="00C65EE4" w:rsidRPr="00C65EE4" w:rsidRDefault="00C65EE4" w:rsidP="00C65EE4">
      <w:pPr>
        <w:pStyle w:val="Paragrafoelenco"/>
        <w:widowControl/>
        <w:numPr>
          <w:ilvl w:val="0"/>
          <w:numId w:val="7"/>
        </w:numPr>
        <w:spacing w:before="120" w:after="120"/>
        <w:ind w:left="1134"/>
        <w:jc w:val="both"/>
        <w:rPr>
          <w:rFonts w:asciiTheme="majorHAnsi" w:eastAsia="Calibri" w:hAnsiTheme="majorHAnsi" w:cstheme="majorHAnsi"/>
          <w:color w:val="000000"/>
          <w:sz w:val="24"/>
          <w:szCs w:val="24"/>
        </w:rPr>
      </w:pPr>
      <w:r w:rsidRPr="00C65EE4">
        <w:rPr>
          <w:rFonts w:asciiTheme="majorHAnsi" w:eastAsia="Calibri" w:hAnsiTheme="majorHAnsi" w:cstheme="majorHAnsi"/>
          <w:color w:val="000000"/>
          <w:sz w:val="24"/>
          <w:szCs w:val="24"/>
        </w:rPr>
        <w:t>il periodo di conservazione;</w:t>
      </w:r>
    </w:p>
    <w:p w14:paraId="297C14AB" w14:textId="77777777" w:rsidR="00C65EE4" w:rsidRPr="00C65EE4" w:rsidRDefault="00C65EE4" w:rsidP="00C65EE4">
      <w:pPr>
        <w:spacing w:before="120" w:after="120"/>
        <w:ind w:left="709"/>
        <w:jc w:val="both"/>
        <w:rPr>
          <w:rFonts w:asciiTheme="majorHAnsi" w:eastAsia="Calibri" w:hAnsiTheme="majorHAnsi" w:cstheme="majorHAnsi"/>
          <w:color w:val="000000"/>
          <w:sz w:val="24"/>
          <w:szCs w:val="24"/>
        </w:rPr>
      </w:pPr>
      <w:r w:rsidRPr="00C65EE4">
        <w:rPr>
          <w:rFonts w:asciiTheme="majorHAnsi" w:eastAsia="Calibri" w:hAnsiTheme="majorHAnsi" w:cstheme="majorHAnsi"/>
          <w:color w:val="000000"/>
          <w:sz w:val="24"/>
          <w:szCs w:val="24"/>
        </w:rPr>
        <w:t>b) diritto di rettifica (art. 16 del Regolamento (UE) 2016/679);</w:t>
      </w:r>
    </w:p>
    <w:p w14:paraId="1831BA4B" w14:textId="77777777" w:rsidR="00C65EE4" w:rsidRPr="00C65EE4" w:rsidRDefault="00C65EE4" w:rsidP="00C65EE4">
      <w:pPr>
        <w:spacing w:before="120" w:after="120"/>
        <w:ind w:left="709"/>
        <w:jc w:val="both"/>
        <w:rPr>
          <w:rFonts w:asciiTheme="majorHAnsi" w:eastAsia="Calibri" w:hAnsiTheme="majorHAnsi" w:cstheme="majorHAnsi"/>
          <w:color w:val="000000"/>
          <w:sz w:val="24"/>
          <w:szCs w:val="24"/>
        </w:rPr>
      </w:pPr>
      <w:r w:rsidRPr="00C65EE4">
        <w:rPr>
          <w:rFonts w:asciiTheme="majorHAnsi" w:eastAsia="Calibri" w:hAnsiTheme="majorHAnsi" w:cstheme="majorHAnsi"/>
          <w:color w:val="000000"/>
          <w:sz w:val="24"/>
          <w:szCs w:val="24"/>
        </w:rPr>
        <w:t>c) diritto alla cancellazione (art. 17 del Regolamento (UE) 2016/679);</w:t>
      </w:r>
    </w:p>
    <w:p w14:paraId="46C47E60" w14:textId="77777777" w:rsidR="00C65EE4" w:rsidRPr="00C65EE4" w:rsidRDefault="00C65EE4" w:rsidP="00C65EE4">
      <w:pPr>
        <w:spacing w:before="120" w:after="120"/>
        <w:ind w:left="709"/>
        <w:jc w:val="both"/>
        <w:rPr>
          <w:rFonts w:asciiTheme="majorHAnsi" w:eastAsia="Calibri" w:hAnsiTheme="majorHAnsi" w:cstheme="majorHAnsi"/>
          <w:color w:val="000000"/>
          <w:sz w:val="24"/>
          <w:szCs w:val="24"/>
        </w:rPr>
      </w:pPr>
      <w:r w:rsidRPr="00C65EE4">
        <w:rPr>
          <w:rFonts w:asciiTheme="majorHAnsi" w:eastAsia="Calibri" w:hAnsiTheme="majorHAnsi" w:cstheme="majorHAnsi"/>
          <w:color w:val="000000"/>
          <w:sz w:val="24"/>
          <w:szCs w:val="24"/>
        </w:rPr>
        <w:t>d) diritto di limitazione di trattamento (art. 18 del Regolamento (UE) 2016/679);</w:t>
      </w:r>
    </w:p>
    <w:p w14:paraId="7B310C60" w14:textId="77777777" w:rsidR="00C65EE4" w:rsidRPr="00C65EE4" w:rsidRDefault="00C65EE4" w:rsidP="00C65EE4">
      <w:pPr>
        <w:spacing w:before="120" w:after="120"/>
        <w:ind w:left="709"/>
        <w:jc w:val="both"/>
        <w:rPr>
          <w:rFonts w:asciiTheme="majorHAnsi" w:eastAsia="Calibri" w:hAnsiTheme="majorHAnsi" w:cstheme="majorHAnsi"/>
          <w:color w:val="000000"/>
          <w:sz w:val="24"/>
          <w:szCs w:val="24"/>
        </w:rPr>
      </w:pPr>
      <w:r w:rsidRPr="00C65EE4">
        <w:rPr>
          <w:rFonts w:asciiTheme="majorHAnsi" w:eastAsia="Calibri" w:hAnsiTheme="majorHAnsi" w:cstheme="majorHAnsi"/>
          <w:color w:val="000000"/>
          <w:sz w:val="24"/>
          <w:szCs w:val="24"/>
        </w:rPr>
        <w:t>e) diritto alla portabilità dei dati (art. 20 del Regolamento (UE) 2016/679);</w:t>
      </w:r>
    </w:p>
    <w:p w14:paraId="23B4C779" w14:textId="77777777" w:rsidR="00C65EE4" w:rsidRPr="00C65EE4" w:rsidRDefault="00C65EE4" w:rsidP="00C65EE4">
      <w:pPr>
        <w:spacing w:before="120" w:after="120"/>
        <w:ind w:left="709"/>
        <w:jc w:val="both"/>
        <w:rPr>
          <w:rFonts w:asciiTheme="majorHAnsi" w:eastAsia="Calibri" w:hAnsiTheme="majorHAnsi" w:cstheme="majorHAnsi"/>
          <w:color w:val="000000"/>
          <w:sz w:val="24"/>
          <w:szCs w:val="24"/>
        </w:rPr>
      </w:pPr>
      <w:r w:rsidRPr="00C65EE4">
        <w:rPr>
          <w:rFonts w:asciiTheme="majorHAnsi" w:eastAsia="Calibri" w:hAnsiTheme="majorHAnsi" w:cstheme="majorHAnsi"/>
          <w:color w:val="000000"/>
          <w:sz w:val="24"/>
          <w:szCs w:val="24"/>
        </w:rPr>
        <w:t>f) diritto di opposizione (art. 21 del Regolamento (UE) 2016/679);</w:t>
      </w:r>
    </w:p>
    <w:p w14:paraId="69552587" w14:textId="77777777" w:rsidR="00C65EE4" w:rsidRPr="00C65EE4" w:rsidRDefault="00C65EE4" w:rsidP="00C65EE4">
      <w:pPr>
        <w:spacing w:before="120" w:after="120"/>
        <w:ind w:left="709"/>
        <w:jc w:val="both"/>
        <w:rPr>
          <w:rFonts w:asciiTheme="majorHAnsi" w:eastAsia="Calibri" w:hAnsiTheme="majorHAnsi" w:cstheme="majorHAnsi"/>
          <w:color w:val="000000"/>
          <w:sz w:val="24"/>
          <w:szCs w:val="24"/>
        </w:rPr>
      </w:pPr>
      <w:r w:rsidRPr="00C65EE4">
        <w:rPr>
          <w:rFonts w:asciiTheme="majorHAnsi" w:eastAsia="Calibri" w:hAnsiTheme="majorHAnsi" w:cstheme="majorHAnsi"/>
          <w:color w:val="000000"/>
          <w:sz w:val="24"/>
          <w:szCs w:val="24"/>
        </w:rPr>
        <w:t>g) diritto di revoca del consenso (art. 7 del Regolamento (UE) 2016/679).</w:t>
      </w:r>
    </w:p>
    <w:p w14:paraId="028D8B35" w14:textId="77777777" w:rsidR="00C65EE4" w:rsidRPr="00C65EE4" w:rsidRDefault="00C65EE4" w:rsidP="00C65EE4">
      <w:pPr>
        <w:spacing w:before="120" w:after="120"/>
        <w:ind w:left="709"/>
        <w:jc w:val="both"/>
        <w:rPr>
          <w:rFonts w:asciiTheme="majorHAnsi" w:eastAsia="Calibri" w:hAnsiTheme="majorHAnsi" w:cstheme="majorHAnsi"/>
          <w:color w:val="000000"/>
          <w:sz w:val="24"/>
          <w:szCs w:val="24"/>
        </w:rPr>
      </w:pPr>
      <w:r w:rsidRPr="00C65EE4">
        <w:rPr>
          <w:rFonts w:asciiTheme="majorHAnsi" w:eastAsia="Calibri" w:hAnsiTheme="majorHAnsi" w:cstheme="majorHAnsi"/>
          <w:color w:val="000000"/>
          <w:sz w:val="24"/>
          <w:szCs w:val="24"/>
        </w:rPr>
        <w:t>In relazione al trattamento dei dati che La riguardano, si potrà rivolgere al Titolare del trattamento per esercitare i Suoi diritti.</w:t>
      </w:r>
    </w:p>
    <w:p w14:paraId="0B221798" w14:textId="1623CAA0" w:rsidR="00C65EE4" w:rsidRDefault="00C65EE4" w:rsidP="00C65EE4">
      <w:pPr>
        <w:shd w:val="clear" w:color="auto" w:fill="FFFFFF"/>
        <w:spacing w:before="150"/>
        <w:ind w:left="709"/>
        <w:jc w:val="both"/>
        <w:rPr>
          <w:rFonts w:asciiTheme="majorHAnsi" w:eastAsia="Calibri" w:hAnsiTheme="majorHAnsi" w:cstheme="majorHAnsi"/>
          <w:color w:val="000000"/>
          <w:sz w:val="24"/>
          <w:szCs w:val="24"/>
        </w:rPr>
      </w:pPr>
      <w:r w:rsidRPr="00C65EE4">
        <w:rPr>
          <w:rFonts w:asciiTheme="majorHAnsi" w:eastAsia="Calibri" w:hAnsiTheme="majorHAnsi" w:cstheme="majorHAnsi"/>
          <w:color w:val="000000"/>
          <w:sz w:val="24"/>
          <w:szCs w:val="24"/>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76210B54" w14:textId="77777777" w:rsidR="007B13DD" w:rsidRDefault="007B13DD" w:rsidP="007B13DD">
      <w:pPr>
        <w:shd w:val="clear" w:color="auto" w:fill="FFFFFF"/>
        <w:ind w:left="709"/>
        <w:jc w:val="both"/>
        <w:rPr>
          <w:rFonts w:asciiTheme="majorHAnsi" w:eastAsia="Calibri" w:hAnsiTheme="majorHAnsi" w:cstheme="majorHAnsi"/>
          <w:color w:val="000000"/>
          <w:sz w:val="24"/>
          <w:szCs w:val="24"/>
        </w:rPr>
      </w:pPr>
    </w:p>
    <w:p w14:paraId="35A4DCAD" w14:textId="7AC05E8E" w:rsidR="008D2963" w:rsidRPr="008D2963" w:rsidRDefault="008D2963" w:rsidP="008D2963">
      <w:pPr>
        <w:pStyle w:val="Titolo2"/>
        <w:numPr>
          <w:ilvl w:val="0"/>
          <w:numId w:val="4"/>
        </w:numPr>
        <w:rPr>
          <w:rFonts w:asciiTheme="majorHAnsi" w:hAnsiTheme="majorHAnsi" w:cstheme="majorHAnsi"/>
        </w:rPr>
      </w:pPr>
      <w:r w:rsidRPr="008D2963">
        <w:rPr>
          <w:rFonts w:asciiTheme="majorHAnsi" w:hAnsiTheme="majorHAnsi" w:cstheme="majorHAnsi"/>
          <w:sz w:val="24"/>
          <w:szCs w:val="24"/>
        </w:rPr>
        <w:t>Comunicazione</w:t>
      </w:r>
      <w:r w:rsidRPr="008D2963">
        <w:rPr>
          <w:rFonts w:asciiTheme="majorHAnsi" w:hAnsiTheme="majorHAnsi" w:cstheme="majorHAnsi"/>
        </w:rPr>
        <w:t xml:space="preserve"> </w:t>
      </w:r>
      <w:r w:rsidRPr="008D2963">
        <w:rPr>
          <w:rFonts w:asciiTheme="majorHAnsi" w:hAnsiTheme="majorHAnsi" w:cstheme="majorHAnsi"/>
          <w:sz w:val="24"/>
          <w:szCs w:val="24"/>
        </w:rPr>
        <w:t>e diffusione</w:t>
      </w:r>
      <w:r w:rsidRPr="008D2963">
        <w:rPr>
          <w:rFonts w:asciiTheme="majorHAnsi" w:hAnsiTheme="majorHAnsi" w:cstheme="majorHAnsi"/>
        </w:rPr>
        <w:t xml:space="preserve"> </w:t>
      </w:r>
    </w:p>
    <w:p w14:paraId="6F8A1F8E" w14:textId="0AC7792D" w:rsidR="008D2963" w:rsidRDefault="008D2963" w:rsidP="008D2963">
      <w:pPr>
        <w:ind w:left="709" w:right="340" w:hanging="369"/>
        <w:jc w:val="both"/>
        <w:rPr>
          <w:rFonts w:asciiTheme="majorHAnsi" w:hAnsiTheme="majorHAnsi" w:cstheme="majorHAnsi"/>
          <w:sz w:val="24"/>
          <w:szCs w:val="24"/>
        </w:rPr>
      </w:pPr>
      <w:bookmarkStart w:id="0" w:name="_Hlk92699792"/>
      <w:r>
        <w:rPr>
          <w:rFonts w:asciiTheme="majorHAnsi" w:hAnsiTheme="majorHAnsi" w:cstheme="majorHAnsi"/>
          <w:sz w:val="24"/>
          <w:szCs w:val="24"/>
        </w:rPr>
        <w:t xml:space="preserve">       </w:t>
      </w:r>
      <w:r w:rsidRPr="008D2963">
        <w:rPr>
          <w:rFonts w:asciiTheme="majorHAnsi" w:hAnsiTheme="majorHAnsi" w:cstheme="majorHAnsi"/>
          <w:sz w:val="24"/>
          <w:szCs w:val="24"/>
        </w:rPr>
        <w:t xml:space="preserve">I dati relativi alla regolarità della certificazione/vaccinazione/tamponi covid saranno oggetto delle comunicazioni previste dalla normativa. Tali dati potranno in particolare essere comunicati agli enti ed alle Autorità che necessitano di tali informazioni per le attività di propria competenza. I dati relativi alla regolarità della certificazione covid non saranno oggetto di diffusione. </w:t>
      </w:r>
    </w:p>
    <w:p w14:paraId="2180780F" w14:textId="2F4A1A1A" w:rsidR="007B13DD" w:rsidRDefault="007B13DD" w:rsidP="008D2963">
      <w:pPr>
        <w:ind w:left="709" w:right="340" w:hanging="369"/>
        <w:jc w:val="both"/>
        <w:rPr>
          <w:rFonts w:asciiTheme="majorHAnsi" w:hAnsiTheme="majorHAnsi" w:cstheme="majorHAnsi"/>
          <w:sz w:val="24"/>
          <w:szCs w:val="24"/>
        </w:rPr>
      </w:pPr>
    </w:p>
    <w:p w14:paraId="48D8211A" w14:textId="33989FE9" w:rsidR="007B13DD" w:rsidRDefault="007B13DD" w:rsidP="007B13DD">
      <w:pPr>
        <w:pStyle w:val="Titolo2"/>
        <w:numPr>
          <w:ilvl w:val="0"/>
          <w:numId w:val="4"/>
        </w:numPr>
        <w:rPr>
          <w:rFonts w:asciiTheme="majorHAnsi" w:hAnsiTheme="majorHAnsi" w:cstheme="majorHAnsi"/>
          <w:sz w:val="24"/>
          <w:szCs w:val="24"/>
        </w:rPr>
      </w:pPr>
      <w:r w:rsidRPr="007B13DD">
        <w:rPr>
          <w:rFonts w:asciiTheme="majorHAnsi" w:hAnsiTheme="majorHAnsi" w:cstheme="majorHAnsi"/>
          <w:sz w:val="24"/>
          <w:szCs w:val="24"/>
        </w:rPr>
        <w:t>Conservazione dei dati</w:t>
      </w:r>
    </w:p>
    <w:p w14:paraId="593F3265" w14:textId="2EEC93BD" w:rsidR="007B13DD" w:rsidRDefault="007B13DD" w:rsidP="007B13DD">
      <w:pPr>
        <w:ind w:left="709" w:right="340"/>
        <w:jc w:val="both"/>
        <w:rPr>
          <w:rFonts w:asciiTheme="majorHAnsi" w:hAnsiTheme="majorHAnsi" w:cstheme="majorHAnsi"/>
          <w:sz w:val="24"/>
          <w:szCs w:val="24"/>
        </w:rPr>
      </w:pPr>
      <w:r w:rsidRPr="007B13DD">
        <w:rPr>
          <w:rFonts w:asciiTheme="majorHAnsi" w:hAnsiTheme="majorHAnsi" w:cstheme="majorHAnsi"/>
          <w:sz w:val="24"/>
          <w:szCs w:val="24"/>
        </w:rPr>
        <w:t>I dati saranno visualizzati ai fini del controllo e non saranno in nessun caso registrati, salvati, conservati.</w:t>
      </w:r>
    </w:p>
    <w:bookmarkEnd w:id="0"/>
    <w:p w14:paraId="39C43952" w14:textId="77777777" w:rsidR="008D2963" w:rsidRDefault="008D2963" w:rsidP="007B13DD">
      <w:pPr>
        <w:shd w:val="clear" w:color="auto" w:fill="FFFFFF"/>
        <w:ind w:left="709"/>
        <w:jc w:val="both"/>
        <w:rPr>
          <w:rFonts w:asciiTheme="majorHAnsi" w:eastAsia="Calibri" w:hAnsiTheme="majorHAnsi" w:cstheme="majorHAnsi"/>
          <w:color w:val="000000"/>
          <w:sz w:val="24"/>
          <w:szCs w:val="24"/>
        </w:rPr>
      </w:pPr>
    </w:p>
    <w:p w14:paraId="35EFE38F" w14:textId="77777777" w:rsidR="00C65EE4" w:rsidRPr="009D622D" w:rsidRDefault="00C65EE4" w:rsidP="00C65EE4">
      <w:pPr>
        <w:pStyle w:val="Titolo2"/>
        <w:numPr>
          <w:ilvl w:val="0"/>
          <w:numId w:val="4"/>
        </w:numPr>
        <w:tabs>
          <w:tab w:val="left" w:pos="284"/>
        </w:tabs>
        <w:spacing w:line="288" w:lineRule="auto"/>
        <w:jc w:val="both"/>
        <w:rPr>
          <w:rFonts w:asciiTheme="majorHAnsi" w:eastAsia="Calibri" w:hAnsiTheme="majorHAnsi" w:cstheme="majorHAnsi"/>
          <w:sz w:val="24"/>
          <w:szCs w:val="24"/>
        </w:rPr>
      </w:pPr>
      <w:r w:rsidRPr="009D622D">
        <w:rPr>
          <w:rFonts w:asciiTheme="majorHAnsi" w:eastAsia="Calibri" w:hAnsiTheme="majorHAnsi" w:cstheme="majorHAnsi"/>
          <w:sz w:val="24"/>
          <w:szCs w:val="24"/>
        </w:rPr>
        <w:t>Modalità di esercizio dei diritti:</w:t>
      </w:r>
    </w:p>
    <w:p w14:paraId="4EF9BE67" w14:textId="77777777" w:rsidR="00C65EE4" w:rsidRPr="009D622D" w:rsidRDefault="00C65EE4" w:rsidP="00C65EE4">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Potrà in qualsiasi momento esercitare i diritti inviando:</w:t>
      </w:r>
    </w:p>
    <w:p w14:paraId="5E0A61B0" w14:textId="77777777" w:rsidR="00C65EE4" w:rsidRPr="009D622D" w:rsidRDefault="00C65EE4" w:rsidP="00C65EE4">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w:t>
      </w:r>
      <w:r w:rsidRPr="009D622D">
        <w:rPr>
          <w:rFonts w:asciiTheme="majorHAnsi" w:eastAsia="Calibri" w:hAnsiTheme="majorHAnsi" w:cstheme="majorHAnsi"/>
          <w:color w:val="000000"/>
          <w:sz w:val="24"/>
          <w:szCs w:val="24"/>
        </w:rPr>
        <w:tab/>
        <w:t xml:space="preserve">comunicazione telematica tramite sito </w:t>
      </w:r>
      <w:r w:rsidRPr="009D622D">
        <w:rPr>
          <w:rFonts w:asciiTheme="majorHAnsi" w:eastAsia="Calibri" w:hAnsiTheme="majorHAnsi" w:cstheme="majorHAnsi"/>
          <w:color w:val="FF0000"/>
          <w:sz w:val="24"/>
          <w:szCs w:val="24"/>
        </w:rPr>
        <w:t>&lt;&lt;</w:t>
      </w:r>
      <w:proofErr w:type="spellStart"/>
      <w:r w:rsidRPr="009D622D">
        <w:rPr>
          <w:rFonts w:asciiTheme="majorHAnsi" w:eastAsia="Calibri" w:hAnsiTheme="majorHAnsi" w:cstheme="majorHAnsi"/>
          <w:color w:val="FF0000"/>
          <w:sz w:val="24"/>
          <w:szCs w:val="24"/>
        </w:rPr>
        <w:t>sito_web_scuola</w:t>
      </w:r>
      <w:proofErr w:type="spellEnd"/>
      <w:r w:rsidRPr="009D622D">
        <w:rPr>
          <w:rFonts w:asciiTheme="majorHAnsi" w:eastAsia="Calibri" w:hAnsiTheme="majorHAnsi" w:cstheme="majorHAnsi"/>
          <w:color w:val="FF0000"/>
          <w:sz w:val="24"/>
          <w:szCs w:val="24"/>
        </w:rPr>
        <w:t>&gt;&gt;</w:t>
      </w:r>
    </w:p>
    <w:p w14:paraId="4F5288D5" w14:textId="77777777" w:rsidR="00C65EE4" w:rsidRPr="009D622D" w:rsidRDefault="00C65EE4" w:rsidP="00C65EE4">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r w:rsidRPr="009D622D">
        <w:rPr>
          <w:rFonts w:asciiTheme="majorHAnsi" w:eastAsia="Calibri" w:hAnsiTheme="majorHAnsi" w:cstheme="majorHAnsi"/>
          <w:color w:val="000000"/>
          <w:sz w:val="24"/>
          <w:szCs w:val="24"/>
        </w:rPr>
        <w:t>-</w:t>
      </w:r>
      <w:r w:rsidRPr="009D622D">
        <w:rPr>
          <w:rFonts w:asciiTheme="majorHAnsi" w:eastAsia="Calibri" w:hAnsiTheme="majorHAnsi" w:cstheme="majorHAnsi"/>
          <w:color w:val="000000"/>
          <w:sz w:val="24"/>
          <w:szCs w:val="24"/>
        </w:rPr>
        <w:tab/>
        <w:t xml:space="preserve">comunicazione tramite e-mail all’indirizzo </w:t>
      </w:r>
      <w:r w:rsidRPr="009D622D">
        <w:rPr>
          <w:rFonts w:asciiTheme="majorHAnsi" w:eastAsia="Calibri" w:hAnsiTheme="majorHAnsi" w:cstheme="majorHAnsi"/>
          <w:color w:val="FF0000"/>
          <w:sz w:val="24"/>
          <w:szCs w:val="24"/>
        </w:rPr>
        <w:t>&lt;&lt;</w:t>
      </w:r>
      <w:proofErr w:type="spellStart"/>
      <w:r w:rsidRPr="009D622D">
        <w:rPr>
          <w:rFonts w:asciiTheme="majorHAnsi" w:eastAsia="Calibri" w:hAnsiTheme="majorHAnsi" w:cstheme="majorHAnsi"/>
          <w:color w:val="FF0000"/>
          <w:sz w:val="24"/>
          <w:szCs w:val="24"/>
        </w:rPr>
        <w:t>email_scuola</w:t>
      </w:r>
      <w:proofErr w:type="spellEnd"/>
      <w:r w:rsidRPr="009D622D">
        <w:rPr>
          <w:rFonts w:asciiTheme="majorHAnsi" w:eastAsia="Calibri" w:hAnsiTheme="majorHAnsi" w:cstheme="majorHAnsi"/>
          <w:color w:val="FF0000"/>
          <w:sz w:val="24"/>
          <w:szCs w:val="24"/>
        </w:rPr>
        <w:t>&gt;&gt;</w:t>
      </w:r>
    </w:p>
    <w:p w14:paraId="2C5842CC" w14:textId="77777777" w:rsidR="00C65EE4" w:rsidRPr="009D622D" w:rsidRDefault="00C65EE4" w:rsidP="00C65EE4">
      <w:pPr>
        <w:pStyle w:val="Normale1"/>
        <w:widowControl/>
        <w:pBdr>
          <w:top w:val="nil"/>
          <w:left w:val="nil"/>
          <w:bottom w:val="nil"/>
          <w:right w:val="nil"/>
          <w:between w:val="nil"/>
        </w:pBdr>
        <w:spacing w:line="276" w:lineRule="auto"/>
        <w:contextualSpacing/>
        <w:jc w:val="both"/>
        <w:rPr>
          <w:rFonts w:asciiTheme="majorHAnsi" w:eastAsia="Calibri" w:hAnsiTheme="majorHAnsi" w:cstheme="majorHAnsi"/>
          <w:color w:val="000000"/>
          <w:sz w:val="24"/>
          <w:szCs w:val="24"/>
        </w:rPr>
      </w:pPr>
    </w:p>
    <w:p w14:paraId="510769C5" w14:textId="77777777" w:rsidR="00C65EE4" w:rsidRDefault="00C65EE4" w:rsidP="009F400D">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p>
    <w:p w14:paraId="2471865B" w14:textId="77777777" w:rsidR="009330EA" w:rsidRDefault="009330EA" w:rsidP="009F400D">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p>
    <w:p w14:paraId="323C1817" w14:textId="77777777" w:rsidR="00033183" w:rsidRDefault="00B54D1E" w:rsidP="00B54D1E">
      <w:pPr>
        <w:pStyle w:val="Normale1"/>
        <w:pBdr>
          <w:top w:val="nil"/>
          <w:left w:val="nil"/>
          <w:bottom w:val="nil"/>
          <w:right w:val="nil"/>
          <w:between w:val="nil"/>
        </w:pBdr>
        <w:spacing w:line="288" w:lineRule="auto"/>
        <w:ind w:left="720" w:right="87"/>
        <w:jc w:val="center"/>
        <w:rPr>
          <w:rFonts w:asciiTheme="majorHAnsi" w:eastAsia="Calibri" w:hAnsiTheme="majorHAnsi" w:cstheme="majorHAnsi"/>
          <w:color w:val="000000"/>
          <w:sz w:val="24"/>
          <w:szCs w:val="24"/>
        </w:rPr>
      </w:pPr>
      <w:r>
        <w:rPr>
          <w:rFonts w:asciiTheme="majorHAnsi" w:eastAsia="Calibri" w:hAnsiTheme="majorHAnsi" w:cstheme="majorHAnsi"/>
          <w:color w:val="000000"/>
          <w:sz w:val="24"/>
          <w:szCs w:val="24"/>
        </w:rPr>
        <w:t>Il Titolare del trattamento</w:t>
      </w:r>
    </w:p>
    <w:p w14:paraId="46750BB0" w14:textId="77777777" w:rsidR="008320B7" w:rsidRDefault="008320B7" w:rsidP="002D0495">
      <w:pPr>
        <w:pStyle w:val="Normale1"/>
        <w:pBdr>
          <w:top w:val="nil"/>
          <w:left w:val="nil"/>
          <w:bottom w:val="nil"/>
          <w:right w:val="nil"/>
          <w:between w:val="nil"/>
        </w:pBdr>
        <w:spacing w:line="288" w:lineRule="auto"/>
        <w:ind w:left="720" w:right="87"/>
        <w:jc w:val="center"/>
        <w:rPr>
          <w:rFonts w:asciiTheme="majorHAnsi" w:eastAsia="Calibri" w:hAnsiTheme="majorHAnsi" w:cstheme="majorHAnsi"/>
          <w:color w:val="000000"/>
          <w:sz w:val="24"/>
          <w:szCs w:val="24"/>
        </w:rPr>
      </w:pPr>
    </w:p>
    <w:p w14:paraId="134E36E8" w14:textId="77777777" w:rsidR="00033183" w:rsidRDefault="00B54D1E" w:rsidP="002D0495">
      <w:pPr>
        <w:pStyle w:val="Normale1"/>
        <w:pBdr>
          <w:top w:val="nil"/>
          <w:left w:val="nil"/>
          <w:bottom w:val="nil"/>
          <w:right w:val="nil"/>
          <w:between w:val="nil"/>
        </w:pBdr>
        <w:spacing w:line="288" w:lineRule="auto"/>
        <w:ind w:left="720" w:right="87"/>
        <w:jc w:val="center"/>
        <w:rPr>
          <w:rFonts w:asciiTheme="majorHAnsi" w:eastAsia="Calibri" w:hAnsiTheme="majorHAnsi" w:cstheme="majorHAnsi"/>
          <w:color w:val="000000"/>
          <w:sz w:val="24"/>
          <w:szCs w:val="24"/>
        </w:rPr>
      </w:pPr>
      <w:r>
        <w:rPr>
          <w:rFonts w:asciiTheme="majorHAnsi" w:eastAsia="Calibri" w:hAnsiTheme="majorHAnsi" w:cstheme="majorHAnsi"/>
          <w:color w:val="000000"/>
          <w:sz w:val="24"/>
          <w:szCs w:val="24"/>
        </w:rPr>
        <w:t>________________________</w:t>
      </w:r>
    </w:p>
    <w:p w14:paraId="3A9D1F33" w14:textId="77777777" w:rsidR="002D0495" w:rsidRDefault="002D0495" w:rsidP="002D0495">
      <w:pPr>
        <w:pStyle w:val="Normale1"/>
        <w:pBdr>
          <w:top w:val="nil"/>
          <w:left w:val="nil"/>
          <w:bottom w:val="nil"/>
          <w:right w:val="nil"/>
          <w:between w:val="nil"/>
        </w:pBdr>
        <w:spacing w:line="288" w:lineRule="auto"/>
        <w:ind w:left="720" w:right="87"/>
        <w:jc w:val="center"/>
        <w:rPr>
          <w:rFonts w:asciiTheme="majorHAnsi" w:eastAsia="Calibri" w:hAnsiTheme="majorHAnsi" w:cstheme="majorHAnsi"/>
          <w:color w:val="000000"/>
          <w:sz w:val="24"/>
          <w:szCs w:val="24"/>
        </w:rPr>
      </w:pPr>
    </w:p>
    <w:p w14:paraId="38C2B4DB" w14:textId="77777777" w:rsidR="00033183" w:rsidRDefault="00033183" w:rsidP="009F400D">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p>
    <w:p w14:paraId="20A0FA6C" w14:textId="77777777" w:rsidR="008320B7" w:rsidRDefault="008320B7" w:rsidP="009F400D">
      <w:pPr>
        <w:pStyle w:val="Normale1"/>
        <w:pBdr>
          <w:top w:val="nil"/>
          <w:left w:val="nil"/>
          <w:bottom w:val="nil"/>
          <w:right w:val="nil"/>
          <w:between w:val="nil"/>
        </w:pBdr>
        <w:spacing w:line="288" w:lineRule="auto"/>
        <w:ind w:left="720" w:right="87"/>
        <w:jc w:val="both"/>
        <w:rPr>
          <w:rFonts w:asciiTheme="majorHAnsi" w:eastAsia="Calibri" w:hAnsiTheme="majorHAnsi" w:cstheme="majorHAnsi"/>
          <w:color w:val="000000"/>
          <w:sz w:val="24"/>
          <w:szCs w:val="24"/>
        </w:rPr>
      </w:pPr>
    </w:p>
    <w:p w14:paraId="0ADCF5D8" w14:textId="77777777" w:rsidR="009330EA" w:rsidRDefault="009330EA" w:rsidP="00A90EB5">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p>
    <w:p w14:paraId="59D018DD" w14:textId="77777777" w:rsidR="00D94CBE" w:rsidRPr="00930502" w:rsidRDefault="00A90EB5" w:rsidP="00A90EB5">
      <w:pPr>
        <w:pStyle w:val="Normale1"/>
        <w:pBdr>
          <w:top w:val="nil"/>
          <w:left w:val="nil"/>
          <w:bottom w:val="nil"/>
          <w:right w:val="nil"/>
          <w:between w:val="nil"/>
        </w:pBdr>
        <w:spacing w:line="288" w:lineRule="auto"/>
        <w:ind w:left="720" w:right="87"/>
        <w:jc w:val="both"/>
        <w:rPr>
          <w:rFonts w:asciiTheme="majorHAnsi" w:eastAsia="Calibri" w:hAnsiTheme="majorHAnsi" w:cstheme="majorHAnsi"/>
          <w:sz w:val="24"/>
          <w:szCs w:val="24"/>
        </w:rPr>
      </w:pPr>
      <w:r w:rsidRPr="00930502">
        <w:rPr>
          <w:rFonts w:asciiTheme="majorHAnsi" w:eastAsia="Calibri" w:hAnsiTheme="majorHAnsi" w:cstheme="majorHAnsi"/>
          <w:sz w:val="24"/>
          <w:szCs w:val="24"/>
        </w:rPr>
        <w:t>Data</w:t>
      </w:r>
      <w:r w:rsidR="004928A6">
        <w:rPr>
          <w:rFonts w:asciiTheme="majorHAnsi" w:eastAsia="Calibri" w:hAnsiTheme="majorHAnsi" w:cstheme="majorHAnsi"/>
          <w:sz w:val="24"/>
          <w:szCs w:val="24"/>
        </w:rPr>
        <w:t xml:space="preserve"> </w:t>
      </w:r>
      <w:r w:rsidR="004928A6" w:rsidRPr="00930502">
        <w:rPr>
          <w:rFonts w:asciiTheme="majorHAnsi" w:eastAsia="Calibri" w:hAnsiTheme="majorHAnsi" w:cstheme="majorHAnsi"/>
          <w:i/>
          <w:sz w:val="24"/>
          <w:szCs w:val="24"/>
        </w:rPr>
        <w:t>……………………………</w:t>
      </w:r>
      <w:r w:rsidRPr="00930502">
        <w:rPr>
          <w:rFonts w:asciiTheme="majorHAnsi" w:eastAsia="Calibri" w:hAnsiTheme="majorHAnsi" w:cstheme="majorHAnsi"/>
          <w:sz w:val="24"/>
          <w:szCs w:val="24"/>
        </w:rPr>
        <w:tab/>
      </w:r>
      <w:r w:rsidRPr="00930502">
        <w:rPr>
          <w:rFonts w:asciiTheme="majorHAnsi" w:eastAsia="Calibri" w:hAnsiTheme="majorHAnsi" w:cstheme="majorHAnsi"/>
          <w:sz w:val="24"/>
          <w:szCs w:val="24"/>
        </w:rPr>
        <w:tab/>
      </w:r>
      <w:r w:rsidRPr="00930502">
        <w:rPr>
          <w:rFonts w:asciiTheme="majorHAnsi" w:eastAsia="Calibri" w:hAnsiTheme="majorHAnsi" w:cstheme="majorHAnsi"/>
          <w:sz w:val="24"/>
          <w:szCs w:val="24"/>
        </w:rPr>
        <w:tab/>
      </w:r>
      <w:r w:rsidRPr="00930502">
        <w:rPr>
          <w:rFonts w:asciiTheme="majorHAnsi" w:eastAsia="Calibri" w:hAnsiTheme="majorHAnsi" w:cstheme="majorHAnsi"/>
          <w:sz w:val="24"/>
          <w:szCs w:val="24"/>
        </w:rPr>
        <w:tab/>
      </w:r>
      <w:r w:rsidR="00650B32" w:rsidRPr="00930502">
        <w:rPr>
          <w:rFonts w:asciiTheme="majorHAnsi" w:eastAsia="Calibri" w:hAnsiTheme="majorHAnsi" w:cstheme="majorHAnsi"/>
          <w:sz w:val="24"/>
          <w:szCs w:val="24"/>
        </w:rPr>
        <w:t xml:space="preserve">Firma </w:t>
      </w:r>
      <w:r w:rsidR="004928A6" w:rsidRPr="00930502">
        <w:rPr>
          <w:rFonts w:asciiTheme="majorHAnsi" w:eastAsia="Calibri" w:hAnsiTheme="majorHAnsi" w:cstheme="majorHAnsi"/>
          <w:i/>
          <w:sz w:val="24"/>
          <w:szCs w:val="24"/>
        </w:rPr>
        <w:t>……………………………</w:t>
      </w:r>
      <w:r w:rsidR="004928A6">
        <w:rPr>
          <w:rFonts w:asciiTheme="majorHAnsi" w:eastAsia="Calibri" w:hAnsiTheme="majorHAnsi" w:cstheme="majorHAnsi"/>
          <w:i/>
          <w:sz w:val="24"/>
          <w:szCs w:val="24"/>
        </w:rPr>
        <w:t>…………………</w:t>
      </w:r>
    </w:p>
    <w:sectPr w:rsidR="00D94CBE" w:rsidRPr="00930502" w:rsidSect="007B13DD">
      <w:headerReference w:type="default" r:id="rId9"/>
      <w:pgSz w:w="11906" w:h="16838"/>
      <w:pgMar w:top="568"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AFC4" w14:textId="77777777" w:rsidR="00812287" w:rsidRDefault="00812287" w:rsidP="00E70135">
      <w:r>
        <w:separator/>
      </w:r>
    </w:p>
  </w:endnote>
  <w:endnote w:type="continuationSeparator" w:id="0">
    <w:p w14:paraId="54628724" w14:textId="77777777" w:rsidR="00812287" w:rsidRDefault="00812287" w:rsidP="00E7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Devanagari">
    <w:panose1 w:val="00000000000000000000"/>
    <w:charset w:val="00"/>
    <w:family w:val="roman"/>
    <w:notTrueType/>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13FA" w14:textId="77777777" w:rsidR="00812287" w:rsidRDefault="00812287" w:rsidP="00E70135">
      <w:r>
        <w:separator/>
      </w:r>
    </w:p>
  </w:footnote>
  <w:footnote w:type="continuationSeparator" w:id="0">
    <w:p w14:paraId="07826689" w14:textId="77777777" w:rsidR="00812287" w:rsidRDefault="00812287" w:rsidP="00E70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863F" w14:textId="6041F681" w:rsidR="00E70135" w:rsidRPr="00E70135" w:rsidRDefault="00E70135" w:rsidP="00E70135">
    <w:pPr>
      <w:pStyle w:val="Intestazione"/>
      <w:jc w:val="right"/>
      <w:rPr>
        <w:rFonts w:asciiTheme="majorHAnsi" w:hAnsiTheme="majorHAnsi" w:cstheme="maj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86A"/>
    <w:multiLevelType w:val="hybridMultilevel"/>
    <w:tmpl w:val="E034C4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1222507C"/>
    <w:multiLevelType w:val="multilevel"/>
    <w:tmpl w:val="8E8E413E"/>
    <w:lvl w:ilvl="0">
      <w:start w:val="1"/>
      <w:numFmt w:val="decimal"/>
      <w:lvlText w:val="%1."/>
      <w:lvlJc w:val="left"/>
      <w:pPr>
        <w:ind w:left="36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BE7C3E"/>
    <w:multiLevelType w:val="hybridMultilevel"/>
    <w:tmpl w:val="7368D628"/>
    <w:lvl w:ilvl="0" w:tplc="ABA2D674">
      <w:start w:val="1"/>
      <w:numFmt w:val="bullet"/>
      <w:lvlText w:val="•"/>
      <w:lvlJc w:val="left"/>
      <w:pPr>
        <w:ind w:left="720" w:hanging="360"/>
      </w:pPr>
      <w:rPr>
        <w:rFonts w:ascii="Adobe Devanagari" w:hAnsi="Adobe Devanagari" w:cs="Times New Roman" w:hint="default"/>
        <w:color w:val="auto"/>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57861EF"/>
    <w:multiLevelType w:val="hybridMultilevel"/>
    <w:tmpl w:val="C436D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FF50826"/>
    <w:multiLevelType w:val="multilevel"/>
    <w:tmpl w:val="71183094"/>
    <w:lvl w:ilvl="0">
      <w:start w:val="1"/>
      <w:numFmt w:val="bullet"/>
      <w:lvlText w:val="●"/>
      <w:lvlJc w:val="left"/>
      <w:pPr>
        <w:ind w:left="1353" w:hanging="359"/>
      </w:pPr>
      <w:rPr>
        <w:rFonts w:ascii="Times New Roman" w:eastAsia="Times New Roman" w:hAnsi="Times New Roman" w:cs="Times New Roman"/>
        <w:sz w:val="20"/>
        <w:szCs w:val="20"/>
      </w:rPr>
    </w:lvl>
    <w:lvl w:ilvl="1">
      <w:start w:val="1"/>
      <w:numFmt w:val="bullet"/>
      <w:lvlText w:val="•"/>
      <w:lvlJc w:val="left"/>
      <w:pPr>
        <w:ind w:left="1842" w:hanging="360"/>
      </w:pPr>
    </w:lvl>
    <w:lvl w:ilvl="2">
      <w:start w:val="1"/>
      <w:numFmt w:val="bullet"/>
      <w:lvlText w:val="•"/>
      <w:lvlJc w:val="left"/>
      <w:pPr>
        <w:ind w:left="2745" w:hanging="360"/>
      </w:pPr>
    </w:lvl>
    <w:lvl w:ilvl="3">
      <w:start w:val="1"/>
      <w:numFmt w:val="bullet"/>
      <w:lvlText w:val="•"/>
      <w:lvlJc w:val="left"/>
      <w:pPr>
        <w:ind w:left="3647" w:hanging="360"/>
      </w:pPr>
    </w:lvl>
    <w:lvl w:ilvl="4">
      <w:start w:val="1"/>
      <w:numFmt w:val="bullet"/>
      <w:lvlText w:val="•"/>
      <w:lvlJc w:val="left"/>
      <w:pPr>
        <w:ind w:left="4550" w:hanging="360"/>
      </w:pPr>
    </w:lvl>
    <w:lvl w:ilvl="5">
      <w:start w:val="1"/>
      <w:numFmt w:val="bullet"/>
      <w:lvlText w:val="•"/>
      <w:lvlJc w:val="left"/>
      <w:pPr>
        <w:ind w:left="5453" w:hanging="360"/>
      </w:pPr>
    </w:lvl>
    <w:lvl w:ilvl="6">
      <w:start w:val="1"/>
      <w:numFmt w:val="bullet"/>
      <w:lvlText w:val="•"/>
      <w:lvlJc w:val="left"/>
      <w:pPr>
        <w:ind w:left="6355" w:hanging="360"/>
      </w:pPr>
    </w:lvl>
    <w:lvl w:ilvl="7">
      <w:start w:val="1"/>
      <w:numFmt w:val="bullet"/>
      <w:lvlText w:val="•"/>
      <w:lvlJc w:val="left"/>
      <w:pPr>
        <w:ind w:left="7258" w:hanging="360"/>
      </w:pPr>
    </w:lvl>
    <w:lvl w:ilvl="8">
      <w:start w:val="1"/>
      <w:numFmt w:val="bullet"/>
      <w:lvlText w:val="•"/>
      <w:lvlJc w:val="left"/>
      <w:pPr>
        <w:ind w:left="8161" w:hanging="360"/>
      </w:pPr>
    </w:lvl>
  </w:abstractNum>
  <w:abstractNum w:abstractNumId="5" w15:restartNumberingAfterBreak="0">
    <w:nsid w:val="453F4896"/>
    <w:multiLevelType w:val="multilevel"/>
    <w:tmpl w:val="D6AAD022"/>
    <w:lvl w:ilvl="0">
      <w:start w:val="1"/>
      <w:numFmt w:val="decimal"/>
      <w:lvlText w:val="%1."/>
      <w:lvlJc w:val="left"/>
      <w:pPr>
        <w:ind w:left="933" w:hanging="708"/>
      </w:pPr>
      <w:rPr>
        <w:rFonts w:ascii="Verdana" w:eastAsia="Verdana" w:hAnsi="Verdana" w:cs="Verdana"/>
        <w:sz w:val="20"/>
        <w:szCs w:val="20"/>
      </w:rPr>
    </w:lvl>
    <w:lvl w:ilvl="1">
      <w:start w:val="1"/>
      <w:numFmt w:val="bullet"/>
      <w:lvlText w:val="•"/>
      <w:lvlJc w:val="left"/>
      <w:pPr>
        <w:ind w:left="1842" w:hanging="708"/>
      </w:pPr>
    </w:lvl>
    <w:lvl w:ilvl="2">
      <w:start w:val="1"/>
      <w:numFmt w:val="bullet"/>
      <w:lvlText w:val="•"/>
      <w:lvlJc w:val="left"/>
      <w:pPr>
        <w:ind w:left="2745" w:hanging="708"/>
      </w:pPr>
    </w:lvl>
    <w:lvl w:ilvl="3">
      <w:start w:val="1"/>
      <w:numFmt w:val="bullet"/>
      <w:lvlText w:val="•"/>
      <w:lvlJc w:val="left"/>
      <w:pPr>
        <w:ind w:left="3647" w:hanging="708"/>
      </w:pPr>
    </w:lvl>
    <w:lvl w:ilvl="4">
      <w:start w:val="1"/>
      <w:numFmt w:val="bullet"/>
      <w:lvlText w:val="•"/>
      <w:lvlJc w:val="left"/>
      <w:pPr>
        <w:ind w:left="4550" w:hanging="708"/>
      </w:pPr>
    </w:lvl>
    <w:lvl w:ilvl="5">
      <w:start w:val="1"/>
      <w:numFmt w:val="bullet"/>
      <w:lvlText w:val="•"/>
      <w:lvlJc w:val="left"/>
      <w:pPr>
        <w:ind w:left="5453" w:hanging="708"/>
      </w:pPr>
    </w:lvl>
    <w:lvl w:ilvl="6">
      <w:start w:val="1"/>
      <w:numFmt w:val="bullet"/>
      <w:lvlText w:val="•"/>
      <w:lvlJc w:val="left"/>
      <w:pPr>
        <w:ind w:left="6355" w:hanging="708"/>
      </w:pPr>
    </w:lvl>
    <w:lvl w:ilvl="7">
      <w:start w:val="1"/>
      <w:numFmt w:val="bullet"/>
      <w:lvlText w:val="•"/>
      <w:lvlJc w:val="left"/>
      <w:pPr>
        <w:ind w:left="7258" w:hanging="708"/>
      </w:pPr>
    </w:lvl>
    <w:lvl w:ilvl="8">
      <w:start w:val="1"/>
      <w:numFmt w:val="bullet"/>
      <w:lvlText w:val="•"/>
      <w:lvlJc w:val="left"/>
      <w:pPr>
        <w:ind w:left="8161" w:hanging="707"/>
      </w:pPr>
    </w:lvl>
  </w:abstractNum>
  <w:abstractNum w:abstractNumId="6" w15:restartNumberingAfterBreak="0">
    <w:nsid w:val="51DE781F"/>
    <w:multiLevelType w:val="multilevel"/>
    <w:tmpl w:val="1102F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1E7A9B"/>
    <w:multiLevelType w:val="multilevel"/>
    <w:tmpl w:val="C89EE116"/>
    <w:lvl w:ilvl="0">
      <w:start w:val="1"/>
      <w:numFmt w:val="upperLetter"/>
      <w:lvlText w:val="%1)"/>
      <w:lvlJc w:val="left"/>
      <w:pPr>
        <w:ind w:left="1039" w:hanging="329"/>
      </w:pPr>
      <w:rPr>
        <w:rFonts w:ascii="Verdana" w:eastAsia="Verdana" w:hAnsi="Verdana" w:cs="Verdana"/>
        <w:sz w:val="20"/>
        <w:szCs w:val="20"/>
      </w:rPr>
    </w:lvl>
    <w:lvl w:ilvl="1">
      <w:start w:val="1"/>
      <w:numFmt w:val="bullet"/>
      <w:lvlText w:val="•"/>
      <w:lvlJc w:val="left"/>
      <w:pPr>
        <w:ind w:left="1357" w:hanging="329"/>
      </w:pPr>
    </w:lvl>
    <w:lvl w:ilvl="2">
      <w:start w:val="1"/>
      <w:numFmt w:val="bullet"/>
      <w:lvlText w:val="•"/>
      <w:lvlJc w:val="left"/>
      <w:pPr>
        <w:ind w:left="2328" w:hanging="329"/>
      </w:pPr>
    </w:lvl>
    <w:lvl w:ilvl="3">
      <w:start w:val="1"/>
      <w:numFmt w:val="bullet"/>
      <w:lvlText w:val="•"/>
      <w:lvlJc w:val="left"/>
      <w:pPr>
        <w:ind w:left="3300" w:hanging="329"/>
      </w:pPr>
    </w:lvl>
    <w:lvl w:ilvl="4">
      <w:start w:val="1"/>
      <w:numFmt w:val="bullet"/>
      <w:lvlText w:val="•"/>
      <w:lvlJc w:val="left"/>
      <w:pPr>
        <w:ind w:left="4272" w:hanging="329"/>
      </w:pPr>
    </w:lvl>
    <w:lvl w:ilvl="5">
      <w:start w:val="1"/>
      <w:numFmt w:val="bullet"/>
      <w:lvlText w:val="•"/>
      <w:lvlJc w:val="left"/>
      <w:pPr>
        <w:ind w:left="5244" w:hanging="329"/>
      </w:pPr>
    </w:lvl>
    <w:lvl w:ilvl="6">
      <w:start w:val="1"/>
      <w:numFmt w:val="bullet"/>
      <w:lvlText w:val="•"/>
      <w:lvlJc w:val="left"/>
      <w:pPr>
        <w:ind w:left="6216" w:hanging="329"/>
      </w:pPr>
    </w:lvl>
    <w:lvl w:ilvl="7">
      <w:start w:val="1"/>
      <w:numFmt w:val="bullet"/>
      <w:lvlText w:val="•"/>
      <w:lvlJc w:val="left"/>
      <w:pPr>
        <w:ind w:left="7187" w:hanging="328"/>
      </w:pPr>
    </w:lvl>
    <w:lvl w:ilvl="8">
      <w:start w:val="1"/>
      <w:numFmt w:val="bullet"/>
      <w:lvlText w:val="•"/>
      <w:lvlJc w:val="left"/>
      <w:pPr>
        <w:ind w:left="8159" w:hanging="329"/>
      </w:pPr>
    </w:lvl>
  </w:abstractNum>
  <w:abstractNum w:abstractNumId="8" w15:restartNumberingAfterBreak="0">
    <w:nsid w:val="776F2A67"/>
    <w:multiLevelType w:val="multilevel"/>
    <w:tmpl w:val="BEB47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5"/>
  </w:num>
  <w:num w:numId="4">
    <w:abstractNumId w:val="1"/>
  </w:num>
  <w:num w:numId="5">
    <w:abstractNumId w:val="3"/>
  </w:num>
  <w:num w:numId="6">
    <w:abstractNumId w:val="2"/>
  </w:num>
  <w:num w:numId="7">
    <w:abstractNumId w:val="0"/>
  </w:num>
  <w:num w:numId="8">
    <w:abstractNumId w:val="8"/>
    <w:lvlOverride w:ilvl="0">
      <w:lvl w:ilvl="0">
        <w:numFmt w:val="lowerLetter"/>
        <w:lvlText w:val="%1."/>
        <w:lvlJc w:val="left"/>
      </w:lvl>
    </w:lvlOverride>
  </w:num>
  <w:num w:numId="9">
    <w:abstractNumId w:val="6"/>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BE"/>
    <w:rsid w:val="00016925"/>
    <w:rsid w:val="00033183"/>
    <w:rsid w:val="0004098F"/>
    <w:rsid w:val="000C376A"/>
    <w:rsid w:val="000F0BF7"/>
    <w:rsid w:val="001154AD"/>
    <w:rsid w:val="001973FE"/>
    <w:rsid w:val="001A1AF4"/>
    <w:rsid w:val="001C1DAE"/>
    <w:rsid w:val="0021532F"/>
    <w:rsid w:val="00274BDD"/>
    <w:rsid w:val="002A70FA"/>
    <w:rsid w:val="002D0495"/>
    <w:rsid w:val="002E6CCD"/>
    <w:rsid w:val="00300DEA"/>
    <w:rsid w:val="00312CC3"/>
    <w:rsid w:val="00315791"/>
    <w:rsid w:val="00347B82"/>
    <w:rsid w:val="00386FC6"/>
    <w:rsid w:val="003A1947"/>
    <w:rsid w:val="003E5B9C"/>
    <w:rsid w:val="004530D8"/>
    <w:rsid w:val="00460B6E"/>
    <w:rsid w:val="004928A6"/>
    <w:rsid w:val="004D48B7"/>
    <w:rsid w:val="005275AD"/>
    <w:rsid w:val="00566774"/>
    <w:rsid w:val="00587386"/>
    <w:rsid w:val="00591287"/>
    <w:rsid w:val="00650B32"/>
    <w:rsid w:val="006A5B14"/>
    <w:rsid w:val="006E3D8D"/>
    <w:rsid w:val="006E6FD9"/>
    <w:rsid w:val="007B13DD"/>
    <w:rsid w:val="007F1520"/>
    <w:rsid w:val="008022B0"/>
    <w:rsid w:val="00812287"/>
    <w:rsid w:val="00830AFD"/>
    <w:rsid w:val="008320B7"/>
    <w:rsid w:val="008622AC"/>
    <w:rsid w:val="00892BDF"/>
    <w:rsid w:val="008B37BC"/>
    <w:rsid w:val="008D2963"/>
    <w:rsid w:val="00930502"/>
    <w:rsid w:val="009330EA"/>
    <w:rsid w:val="00961B98"/>
    <w:rsid w:val="00963335"/>
    <w:rsid w:val="009939A8"/>
    <w:rsid w:val="009A7880"/>
    <w:rsid w:val="009D622D"/>
    <w:rsid w:val="009F400D"/>
    <w:rsid w:val="00A14905"/>
    <w:rsid w:val="00A2721B"/>
    <w:rsid w:val="00A306B5"/>
    <w:rsid w:val="00A56DA7"/>
    <w:rsid w:val="00A67123"/>
    <w:rsid w:val="00A7348E"/>
    <w:rsid w:val="00A90EB5"/>
    <w:rsid w:val="00AA21CE"/>
    <w:rsid w:val="00B54D1E"/>
    <w:rsid w:val="00B93FD9"/>
    <w:rsid w:val="00BB2830"/>
    <w:rsid w:val="00BE1BD4"/>
    <w:rsid w:val="00C23740"/>
    <w:rsid w:val="00C65EE4"/>
    <w:rsid w:val="00C80557"/>
    <w:rsid w:val="00C93E14"/>
    <w:rsid w:val="00CC05D2"/>
    <w:rsid w:val="00D50101"/>
    <w:rsid w:val="00D658D4"/>
    <w:rsid w:val="00D766CE"/>
    <w:rsid w:val="00D94CBE"/>
    <w:rsid w:val="00DA3A31"/>
    <w:rsid w:val="00DB746B"/>
    <w:rsid w:val="00DE4626"/>
    <w:rsid w:val="00E70135"/>
    <w:rsid w:val="00EC2E55"/>
    <w:rsid w:val="00FF2A36"/>
    <w:rsid w:val="00FF35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9A6B"/>
  <w15:docId w15:val="{CCEBED24-ED6C-471A-A510-44963401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4BDD"/>
  </w:style>
  <w:style w:type="paragraph" w:styleId="Titolo1">
    <w:name w:val="heading 1"/>
    <w:basedOn w:val="Normale1"/>
    <w:next w:val="Normale1"/>
    <w:rsid w:val="00D94CBE"/>
    <w:pPr>
      <w:keepNext/>
      <w:keepLines/>
      <w:spacing w:before="480" w:after="120"/>
      <w:outlineLvl w:val="0"/>
    </w:pPr>
    <w:rPr>
      <w:b/>
      <w:sz w:val="48"/>
      <w:szCs w:val="48"/>
    </w:rPr>
  </w:style>
  <w:style w:type="paragraph" w:styleId="Titolo2">
    <w:name w:val="heading 2"/>
    <w:basedOn w:val="Normale1"/>
    <w:next w:val="Normale1"/>
    <w:rsid w:val="00D94CBE"/>
    <w:pPr>
      <w:ind w:left="1355" w:hanging="422"/>
      <w:outlineLvl w:val="1"/>
    </w:pPr>
    <w:rPr>
      <w:b/>
      <w:sz w:val="20"/>
      <w:szCs w:val="20"/>
    </w:rPr>
  </w:style>
  <w:style w:type="paragraph" w:styleId="Titolo3">
    <w:name w:val="heading 3"/>
    <w:basedOn w:val="Normale1"/>
    <w:next w:val="Normale1"/>
    <w:rsid w:val="00D94CBE"/>
    <w:pPr>
      <w:keepNext/>
      <w:keepLines/>
      <w:spacing w:before="280" w:after="80"/>
      <w:outlineLvl w:val="2"/>
    </w:pPr>
    <w:rPr>
      <w:b/>
      <w:sz w:val="28"/>
      <w:szCs w:val="28"/>
    </w:rPr>
  </w:style>
  <w:style w:type="paragraph" w:styleId="Titolo4">
    <w:name w:val="heading 4"/>
    <w:basedOn w:val="Normale1"/>
    <w:next w:val="Normale1"/>
    <w:rsid w:val="00D94CBE"/>
    <w:pPr>
      <w:keepNext/>
      <w:keepLines/>
      <w:spacing w:before="240" w:after="40"/>
      <w:outlineLvl w:val="3"/>
    </w:pPr>
    <w:rPr>
      <w:b/>
      <w:sz w:val="24"/>
      <w:szCs w:val="24"/>
    </w:rPr>
  </w:style>
  <w:style w:type="paragraph" w:styleId="Titolo5">
    <w:name w:val="heading 5"/>
    <w:basedOn w:val="Normale1"/>
    <w:next w:val="Normale1"/>
    <w:rsid w:val="00D94CBE"/>
    <w:pPr>
      <w:keepNext/>
      <w:keepLines/>
      <w:spacing w:before="220" w:after="40"/>
      <w:outlineLvl w:val="4"/>
    </w:pPr>
    <w:rPr>
      <w:b/>
    </w:rPr>
  </w:style>
  <w:style w:type="paragraph" w:styleId="Titolo6">
    <w:name w:val="heading 6"/>
    <w:basedOn w:val="Normale1"/>
    <w:next w:val="Normale1"/>
    <w:rsid w:val="00D94CB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94CBE"/>
  </w:style>
  <w:style w:type="table" w:customStyle="1" w:styleId="TableNormal">
    <w:name w:val="Table Normal"/>
    <w:rsid w:val="00D94CBE"/>
    <w:tblPr>
      <w:tblCellMar>
        <w:top w:w="0" w:type="dxa"/>
        <w:left w:w="0" w:type="dxa"/>
        <w:bottom w:w="0" w:type="dxa"/>
        <w:right w:w="0" w:type="dxa"/>
      </w:tblCellMar>
    </w:tblPr>
  </w:style>
  <w:style w:type="paragraph" w:styleId="Titolo">
    <w:name w:val="Title"/>
    <w:basedOn w:val="Normale1"/>
    <w:next w:val="Normale1"/>
    <w:rsid w:val="00D94CBE"/>
    <w:pPr>
      <w:keepNext/>
      <w:keepLines/>
      <w:spacing w:before="480" w:after="120"/>
    </w:pPr>
    <w:rPr>
      <w:b/>
      <w:sz w:val="72"/>
      <w:szCs w:val="72"/>
    </w:rPr>
  </w:style>
  <w:style w:type="paragraph" w:styleId="Sottotitolo">
    <w:name w:val="Subtitle"/>
    <w:basedOn w:val="Normale1"/>
    <w:next w:val="Normale1"/>
    <w:rsid w:val="00D94CBE"/>
    <w:pPr>
      <w:keepNext/>
      <w:keepLines/>
      <w:spacing w:before="360" w:after="80"/>
    </w:pPr>
    <w:rPr>
      <w:rFonts w:ascii="Georgia" w:eastAsia="Georgia" w:hAnsi="Georgia" w:cs="Georgia"/>
      <w:i/>
      <w:color w:val="666666"/>
      <w:sz w:val="48"/>
      <w:szCs w:val="48"/>
    </w:rPr>
  </w:style>
  <w:style w:type="table" w:customStyle="1" w:styleId="a">
    <w:basedOn w:val="TableNormal"/>
    <w:rsid w:val="00D94CBE"/>
    <w:tblPr>
      <w:tblStyleRowBandSize w:val="1"/>
      <w:tblStyleColBandSize w:val="1"/>
    </w:tblPr>
  </w:style>
  <w:style w:type="paragraph" w:styleId="Testofumetto">
    <w:name w:val="Balloon Text"/>
    <w:basedOn w:val="Normale"/>
    <w:link w:val="TestofumettoCarattere"/>
    <w:uiPriority w:val="99"/>
    <w:semiHidden/>
    <w:unhideWhenUsed/>
    <w:rsid w:val="00650B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0B32"/>
    <w:rPr>
      <w:rFonts w:ascii="Tahoma" w:hAnsi="Tahoma" w:cs="Tahoma"/>
      <w:sz w:val="16"/>
      <w:szCs w:val="16"/>
    </w:rPr>
  </w:style>
  <w:style w:type="paragraph" w:styleId="Nessunaspaziatura">
    <w:name w:val="No Spacing"/>
    <w:link w:val="NessunaspaziaturaCarattere"/>
    <w:uiPriority w:val="1"/>
    <w:qFormat/>
    <w:rsid w:val="00D50101"/>
    <w:pPr>
      <w:widowControl/>
    </w:pPr>
    <w:rPr>
      <w:rFonts w:asciiTheme="minorHAnsi" w:eastAsiaTheme="minorEastAsia" w:hAnsiTheme="minorHAnsi" w:cstheme="minorBidi"/>
    </w:rPr>
  </w:style>
  <w:style w:type="character" w:customStyle="1" w:styleId="NessunaspaziaturaCarattere">
    <w:name w:val="Nessuna spaziatura Carattere"/>
    <w:basedOn w:val="Carpredefinitoparagrafo"/>
    <w:link w:val="Nessunaspaziatura"/>
    <w:uiPriority w:val="1"/>
    <w:rsid w:val="00D50101"/>
    <w:rPr>
      <w:rFonts w:asciiTheme="minorHAnsi" w:eastAsiaTheme="minorEastAsia" w:hAnsiTheme="minorHAnsi" w:cstheme="minorBidi"/>
    </w:rPr>
  </w:style>
  <w:style w:type="paragraph" w:styleId="Paragrafoelenco">
    <w:name w:val="List Paragraph"/>
    <w:basedOn w:val="Normale"/>
    <w:uiPriority w:val="34"/>
    <w:qFormat/>
    <w:rsid w:val="009330EA"/>
    <w:pPr>
      <w:ind w:left="720"/>
      <w:contextualSpacing/>
    </w:pPr>
  </w:style>
  <w:style w:type="paragraph" w:styleId="NormaleWeb">
    <w:name w:val="Normal (Web)"/>
    <w:basedOn w:val="Normale"/>
    <w:uiPriority w:val="99"/>
    <w:semiHidden/>
    <w:unhideWhenUsed/>
    <w:rsid w:val="00B93FD9"/>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Carpredefinitoparagrafo"/>
    <w:rsid w:val="00033183"/>
  </w:style>
  <w:style w:type="paragraph" w:styleId="Intestazione">
    <w:name w:val="header"/>
    <w:basedOn w:val="Normale"/>
    <w:link w:val="IntestazioneCarattere"/>
    <w:uiPriority w:val="99"/>
    <w:unhideWhenUsed/>
    <w:rsid w:val="00E70135"/>
    <w:pPr>
      <w:tabs>
        <w:tab w:val="center" w:pos="4819"/>
        <w:tab w:val="right" w:pos="9638"/>
      </w:tabs>
    </w:pPr>
  </w:style>
  <w:style w:type="character" w:customStyle="1" w:styleId="IntestazioneCarattere">
    <w:name w:val="Intestazione Carattere"/>
    <w:basedOn w:val="Carpredefinitoparagrafo"/>
    <w:link w:val="Intestazione"/>
    <w:uiPriority w:val="99"/>
    <w:rsid w:val="00E70135"/>
  </w:style>
  <w:style w:type="paragraph" w:styleId="Pidipagina">
    <w:name w:val="footer"/>
    <w:basedOn w:val="Normale"/>
    <w:link w:val="PidipaginaCarattere"/>
    <w:uiPriority w:val="99"/>
    <w:unhideWhenUsed/>
    <w:rsid w:val="00E70135"/>
    <w:pPr>
      <w:tabs>
        <w:tab w:val="center" w:pos="4819"/>
        <w:tab w:val="right" w:pos="9638"/>
      </w:tabs>
    </w:pPr>
  </w:style>
  <w:style w:type="character" w:customStyle="1" w:styleId="PidipaginaCarattere">
    <w:name w:val="Piè di pagina Carattere"/>
    <w:basedOn w:val="Carpredefinitoparagrafo"/>
    <w:link w:val="Pidipagina"/>
    <w:uiPriority w:val="99"/>
    <w:rsid w:val="00E70135"/>
  </w:style>
  <w:style w:type="character" w:styleId="Enfasigrassetto">
    <w:name w:val="Strong"/>
    <w:basedOn w:val="Carpredefinitoparagrafo"/>
    <w:uiPriority w:val="22"/>
    <w:qFormat/>
    <w:rsid w:val="00963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2640">
      <w:bodyDiv w:val="1"/>
      <w:marLeft w:val="0"/>
      <w:marRight w:val="0"/>
      <w:marTop w:val="0"/>
      <w:marBottom w:val="0"/>
      <w:divBdr>
        <w:top w:val="none" w:sz="0" w:space="0" w:color="auto"/>
        <w:left w:val="none" w:sz="0" w:space="0" w:color="auto"/>
        <w:bottom w:val="none" w:sz="0" w:space="0" w:color="auto"/>
        <w:right w:val="none" w:sz="0" w:space="0" w:color="auto"/>
      </w:divBdr>
    </w:div>
    <w:div w:id="307903935">
      <w:bodyDiv w:val="1"/>
      <w:marLeft w:val="0"/>
      <w:marRight w:val="0"/>
      <w:marTop w:val="0"/>
      <w:marBottom w:val="0"/>
      <w:divBdr>
        <w:top w:val="none" w:sz="0" w:space="0" w:color="auto"/>
        <w:left w:val="none" w:sz="0" w:space="0" w:color="auto"/>
        <w:bottom w:val="none" w:sz="0" w:space="0" w:color="auto"/>
        <w:right w:val="none" w:sz="0" w:space="0" w:color="auto"/>
      </w:divBdr>
    </w:div>
    <w:div w:id="478183216">
      <w:bodyDiv w:val="1"/>
      <w:marLeft w:val="0"/>
      <w:marRight w:val="0"/>
      <w:marTop w:val="0"/>
      <w:marBottom w:val="0"/>
      <w:divBdr>
        <w:top w:val="none" w:sz="0" w:space="0" w:color="auto"/>
        <w:left w:val="none" w:sz="0" w:space="0" w:color="auto"/>
        <w:bottom w:val="none" w:sz="0" w:space="0" w:color="auto"/>
        <w:right w:val="none" w:sz="0" w:space="0" w:color="auto"/>
      </w:divBdr>
    </w:div>
    <w:div w:id="563639120">
      <w:bodyDiv w:val="1"/>
      <w:marLeft w:val="0"/>
      <w:marRight w:val="0"/>
      <w:marTop w:val="0"/>
      <w:marBottom w:val="0"/>
      <w:divBdr>
        <w:top w:val="none" w:sz="0" w:space="0" w:color="auto"/>
        <w:left w:val="none" w:sz="0" w:space="0" w:color="auto"/>
        <w:bottom w:val="none" w:sz="0" w:space="0" w:color="auto"/>
        <w:right w:val="none" w:sz="0" w:space="0" w:color="auto"/>
      </w:divBdr>
    </w:div>
    <w:div w:id="1079640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9612F-A73B-405F-B018-0731C8BC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1131</Words>
  <Characters>6448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Luciano</cp:lastModifiedBy>
  <cp:revision>3</cp:revision>
  <cp:lastPrinted>2021-02-02T11:41:00Z</cp:lastPrinted>
  <dcterms:created xsi:type="dcterms:W3CDTF">2022-02-07T09:26:00Z</dcterms:created>
  <dcterms:modified xsi:type="dcterms:W3CDTF">2022-02-07T16:39:00Z</dcterms:modified>
</cp:coreProperties>
</file>